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12A" w:rsidRDefault="00EB612A" w:rsidP="00EB612A">
      <w:pPr>
        <w:spacing w:before="100" w:beforeAutospacing="1" w:after="100" w:afterAutospacing="1" w:line="240" w:lineRule="auto"/>
        <w:rPr>
          <w:rStyle w:val="Strong"/>
          <w:rFonts w:ascii="Roboto" w:eastAsia="Times New Roman" w:hAnsi="Roboto"/>
          <w:color w:val="151515"/>
          <w:sz w:val="27"/>
          <w:szCs w:val="27"/>
        </w:rPr>
      </w:pPr>
      <w:r>
        <w:rPr>
          <w:rStyle w:val="Strong"/>
          <w:rFonts w:ascii="Roboto" w:eastAsia="Times New Roman" w:hAnsi="Roboto"/>
          <w:color w:val="151515"/>
          <w:sz w:val="27"/>
          <w:szCs w:val="27"/>
        </w:rPr>
        <w:t>Sources of Values</w:t>
      </w:r>
    </w:p>
    <w:p w:rsidR="00EB612A" w:rsidRDefault="00EB612A" w:rsidP="00EB612A">
      <w:pPr>
        <w:spacing w:before="100" w:beforeAutospacing="1" w:after="100" w:afterAutospacing="1" w:line="240" w:lineRule="auto"/>
        <w:rPr>
          <w:rFonts w:ascii="Roboto" w:eastAsia="Times New Roman" w:hAnsi="Roboto"/>
          <w:color w:val="151515"/>
          <w:sz w:val="27"/>
          <w:szCs w:val="27"/>
        </w:rPr>
      </w:pPr>
      <w:r>
        <w:rPr>
          <w:rStyle w:val="Strong"/>
          <w:rFonts w:ascii="Roboto" w:eastAsia="Times New Roman" w:hAnsi="Roboto"/>
          <w:color w:val="151515"/>
          <w:sz w:val="27"/>
          <w:szCs w:val="27"/>
        </w:rPr>
        <w:t>Family:</w:t>
      </w:r>
      <w:r>
        <w:rPr>
          <w:rFonts w:ascii="Roboto" w:eastAsia="Times New Roman" w:hAnsi="Roboto"/>
          <w:color w:val="151515"/>
          <w:sz w:val="27"/>
          <w:szCs w:val="27"/>
        </w:rPr>
        <w:t> Family is a great source of values. A child leams his first value from his family.</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Friends &amp; peers:</w:t>
      </w:r>
      <w:r>
        <w:rPr>
          <w:rFonts w:ascii="Roboto" w:eastAsia="Times New Roman" w:hAnsi="Roboto"/>
          <w:color w:val="151515"/>
          <w:sz w:val="27"/>
          <w:szCs w:val="27"/>
        </w:rPr>
        <w:t> Friends and peers play a vital role in achieving values.</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Community or society:</w:t>
      </w:r>
      <w:r>
        <w:rPr>
          <w:rFonts w:ascii="Roboto" w:eastAsia="Times New Roman" w:hAnsi="Roboto"/>
          <w:color w:val="151515"/>
          <w:sz w:val="27"/>
          <w:szCs w:val="27"/>
        </w:rPr>
        <w:t> As a part of society, a person leams values from society or different groups of society.</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School:</w:t>
      </w:r>
      <w:r>
        <w:rPr>
          <w:rFonts w:ascii="Roboto" w:eastAsia="Times New Roman" w:hAnsi="Roboto"/>
          <w:color w:val="151515"/>
          <w:sz w:val="27"/>
          <w:szCs w:val="27"/>
        </w:rPr>
        <w:t> As a learner, school and teachers also play a very important role in introducing values.</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Media:</w:t>
      </w:r>
      <w:r>
        <w:rPr>
          <w:rFonts w:ascii="Roboto" w:eastAsia="Times New Roman" w:hAnsi="Roboto"/>
          <w:color w:val="151515"/>
          <w:sz w:val="27"/>
          <w:szCs w:val="27"/>
        </w:rPr>
        <w:t> Media such as – Print media, Electronic media also play the role of increasing values in the mind of people.</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Relatives:</w:t>
      </w:r>
      <w:r>
        <w:rPr>
          <w:rFonts w:ascii="Roboto" w:eastAsia="Times New Roman" w:hAnsi="Roboto"/>
          <w:color w:val="151515"/>
          <w:sz w:val="27"/>
          <w:szCs w:val="27"/>
        </w:rPr>
        <w:t> Relative also helps to create values in the minds of people.</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Organization:</w:t>
      </w:r>
      <w:r>
        <w:rPr>
          <w:rFonts w:ascii="Roboto" w:eastAsia="Times New Roman" w:hAnsi="Roboto"/>
          <w:color w:val="151515"/>
          <w:sz w:val="27"/>
          <w:szCs w:val="27"/>
        </w:rPr>
        <w:t> Different organizations and institutions also play a vital role in creating value.</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Religion</w:t>
      </w:r>
      <w:r>
        <w:rPr>
          <w:rFonts w:ascii="Roboto" w:eastAsia="Times New Roman" w:hAnsi="Roboto"/>
          <w:color w:val="151515"/>
          <w:sz w:val="27"/>
          <w:szCs w:val="27"/>
        </w:rPr>
        <w:t>.</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History</w:t>
      </w:r>
      <w:r>
        <w:rPr>
          <w:rFonts w:ascii="Roboto" w:eastAsia="Times New Roman" w:hAnsi="Roboto"/>
          <w:color w:val="151515"/>
          <w:sz w:val="27"/>
          <w:szCs w:val="27"/>
        </w:rPr>
        <w:t>.</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Books</w:t>
      </w:r>
      <w:r>
        <w:rPr>
          <w:rFonts w:ascii="Roboto" w:eastAsia="Times New Roman" w:hAnsi="Roboto"/>
          <w:color w:val="151515"/>
          <w:sz w:val="27"/>
          <w:szCs w:val="27"/>
        </w:rPr>
        <w:t>.</w:t>
      </w:r>
    </w:p>
    <w:p w:rsidR="00EB612A" w:rsidRDefault="00EB612A" w:rsidP="00EB612A">
      <w:pPr>
        <w:numPr>
          <w:ilvl w:val="0"/>
          <w:numId w:val="1"/>
        </w:numPr>
        <w:spacing w:before="100" w:beforeAutospacing="1" w:after="100" w:afterAutospacing="1" w:line="240" w:lineRule="auto"/>
        <w:ind w:left="0"/>
        <w:rPr>
          <w:rFonts w:ascii="Roboto" w:eastAsia="Times New Roman" w:hAnsi="Roboto"/>
          <w:color w:val="151515"/>
          <w:sz w:val="27"/>
          <w:szCs w:val="27"/>
        </w:rPr>
      </w:pPr>
      <w:r>
        <w:rPr>
          <w:rStyle w:val="Strong"/>
          <w:rFonts w:ascii="Roboto" w:eastAsia="Times New Roman" w:hAnsi="Roboto"/>
          <w:color w:val="151515"/>
          <w:sz w:val="27"/>
          <w:szCs w:val="27"/>
        </w:rPr>
        <w:t>Others</w:t>
      </w:r>
      <w:r>
        <w:rPr>
          <w:rFonts w:ascii="Roboto" w:eastAsia="Times New Roman" w:hAnsi="Roboto"/>
          <w:color w:val="151515"/>
          <w:sz w:val="27"/>
          <w:szCs w:val="27"/>
        </w:rPr>
        <w:t>.</w:t>
      </w:r>
    </w:p>
    <w:p w:rsidR="00EB612A" w:rsidRPr="00EB612A" w:rsidRDefault="00EB612A" w:rsidP="00EB612A">
      <w:pPr>
        <w:pStyle w:val="Heading2"/>
        <w:spacing w:before="0" w:after="300"/>
        <w:rPr>
          <w:rFonts w:ascii="Roboto" w:eastAsia="Times New Roman" w:hAnsi="Roboto"/>
          <w:color w:val="151515"/>
          <w:sz w:val="36"/>
          <w:szCs w:val="36"/>
        </w:rPr>
      </w:pPr>
      <w:r>
        <w:rPr>
          <w:rFonts w:ascii="Roboto" w:eastAsia="Times New Roman" w:hAnsi="Roboto"/>
          <w:color w:val="151515"/>
        </w:rPr>
        <w:t>Values and Beliefs</w:t>
      </w:r>
    </w:p>
    <w:p w:rsidR="00EB612A" w:rsidRDefault="00EB612A">
      <w:pPr>
        <w:pStyle w:val="NormalWeb"/>
        <w:spacing w:before="300" w:beforeAutospacing="0" w:after="300" w:afterAutospacing="0"/>
        <w:rPr>
          <w:rFonts w:ascii="Roboto" w:hAnsi="Roboto"/>
          <w:color w:val="151515"/>
          <w:sz w:val="27"/>
          <w:szCs w:val="27"/>
        </w:rPr>
      </w:pPr>
      <w:r>
        <w:rPr>
          <w:rFonts w:ascii="Roboto" w:hAnsi="Roboto"/>
          <w:color w:val="151515"/>
          <w:sz w:val="27"/>
          <w:szCs w:val="27"/>
        </w:rPr>
        <w:t>Values are socially approved desires and goals that are internalized through the process of conditioning, learning or socialization and that become subjective preferences, standards, and aspirations.They focus on the judgment of what ought to be. This judgment can represent the specific expression of the behavior.They are touched with moral flavor, involving an individual’s judgment of what is right, good, or desirable.</w:t>
      </w:r>
    </w:p>
    <w:p w:rsidR="00EB612A" w:rsidRDefault="00EB612A">
      <w:pPr>
        <w:pStyle w:val="NormalWeb"/>
        <w:spacing w:before="300" w:beforeAutospacing="0" w:after="300" w:afterAutospacing="0"/>
        <w:rPr>
          <w:rFonts w:ascii="Roboto" w:hAnsi="Roboto"/>
          <w:color w:val="151515"/>
          <w:sz w:val="27"/>
          <w:szCs w:val="27"/>
        </w:rPr>
      </w:pPr>
      <w:r>
        <w:rPr>
          <w:rFonts w:ascii="Roboto" w:hAnsi="Roboto"/>
          <w:color w:val="151515"/>
          <w:sz w:val="27"/>
          <w:szCs w:val="27"/>
        </w:rPr>
        <w:t>Thus-</w:t>
      </w:r>
    </w:p>
    <w:p w:rsidR="00EB612A" w:rsidRDefault="00EB612A" w:rsidP="00EB612A">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Values provide standards of competence and morality.</w:t>
      </w:r>
    </w:p>
    <w:p w:rsidR="00EB612A" w:rsidRDefault="00EB612A" w:rsidP="00EB612A">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These are ideas that we hold to be important.</w:t>
      </w:r>
    </w:p>
    <w:p w:rsidR="00EB612A" w:rsidRDefault="00EB612A" w:rsidP="00EB612A">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They govern the way we behave, communicate and interact with others.</w:t>
      </w:r>
    </w:p>
    <w:p w:rsidR="00EB612A" w:rsidRDefault="00EB612A" w:rsidP="00EB612A">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They transcend specific objects, Situations or persons.</w:t>
      </w:r>
    </w:p>
    <w:p w:rsidR="00EB612A" w:rsidRDefault="00EB612A" w:rsidP="00EB612A">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These are relatively permanent and there is resistant to change them.</w:t>
      </w:r>
    </w:p>
    <w:p w:rsidR="00EB612A" w:rsidRDefault="00EB612A">
      <w:pPr>
        <w:pStyle w:val="NormalWeb"/>
        <w:spacing w:before="300" w:beforeAutospacing="0" w:after="300" w:afterAutospacing="0"/>
        <w:rPr>
          <w:rFonts w:ascii="Roboto" w:hAnsi="Roboto"/>
          <w:color w:val="151515"/>
          <w:sz w:val="27"/>
          <w:szCs w:val="27"/>
        </w:rPr>
      </w:pPr>
      <w:r>
        <w:rPr>
          <w:rFonts w:ascii="Roboto" w:hAnsi="Roboto"/>
          <w:color w:val="151515"/>
          <w:sz w:val="27"/>
          <w:szCs w:val="27"/>
        </w:rPr>
        <w:lastRenderedPageBreak/>
        <w:t>Beliefs are the convictions that we generally hold to be true, usually without actual proof or evidence.</w:t>
      </w:r>
    </w:p>
    <w:p w:rsidR="00EB612A" w:rsidRDefault="00EB612A">
      <w:pPr>
        <w:pStyle w:val="NormalWeb"/>
        <w:spacing w:before="300" w:beforeAutospacing="0" w:after="300" w:afterAutospacing="0"/>
        <w:rPr>
          <w:rFonts w:ascii="Roboto" w:hAnsi="Roboto"/>
          <w:color w:val="151515"/>
          <w:sz w:val="27"/>
          <w:szCs w:val="27"/>
        </w:rPr>
      </w:pPr>
      <w:r>
        <w:rPr>
          <w:rFonts w:ascii="Roboto" w:hAnsi="Roboto"/>
          <w:color w:val="151515"/>
          <w:sz w:val="27"/>
          <w:szCs w:val="27"/>
        </w:rPr>
        <w:t>They are often, but not always connected to religion. Religious beliefs could include a belief that Allah is alone and created the earth.</w:t>
      </w:r>
    </w:p>
    <w:p w:rsidR="00EB612A" w:rsidRDefault="00EB612A">
      <w:pPr>
        <w:pStyle w:val="NormalWeb"/>
        <w:spacing w:before="300" w:beforeAutospacing="0" w:after="300" w:afterAutospacing="0"/>
        <w:rPr>
          <w:rFonts w:ascii="Roboto" w:hAnsi="Roboto"/>
          <w:color w:val="151515"/>
          <w:sz w:val="27"/>
          <w:szCs w:val="27"/>
        </w:rPr>
      </w:pPr>
      <w:r>
        <w:rPr>
          <w:rFonts w:ascii="Roboto" w:hAnsi="Roboto"/>
          <w:color w:val="151515"/>
          <w:sz w:val="27"/>
          <w:szCs w:val="27"/>
        </w:rPr>
        <w:t>Religions other than Islam also have their own set of beliefs.Nonreligious beliefs could include: that all people are created equal, which would guide us to treat everyone regardless of sex, race, religion, age, education, status, etc with equal respect.Conversely, someone might believe that all people are not created equal. These are basic assumptions that we make about the world and our values stem from those beliefs.Our values are things that we deem important and can include concepts like equality, honesty, education, effort, perseverance, loyalty, faithfulness, conservation of the environment and many, many other concepts.</w:t>
      </w:r>
    </w:p>
    <w:p w:rsidR="00EB612A" w:rsidRDefault="00EB612A">
      <w:pPr>
        <w:pStyle w:val="NormalWeb"/>
        <w:spacing w:before="300" w:beforeAutospacing="0" w:after="300" w:afterAutospacing="0"/>
        <w:rPr>
          <w:rFonts w:ascii="Roboto" w:hAnsi="Roboto"/>
          <w:color w:val="151515"/>
          <w:sz w:val="27"/>
          <w:szCs w:val="27"/>
        </w:rPr>
      </w:pPr>
      <w:r>
        <w:rPr>
          <w:rFonts w:ascii="Roboto" w:hAnsi="Roboto"/>
          <w:color w:val="151515"/>
          <w:sz w:val="27"/>
          <w:szCs w:val="27"/>
        </w:rPr>
        <w:t>Our beliefs grow from what we see, hear, experience, read and think about.From these things, we develop an opinion that we hold to be true and unmovable at that time.From our beliefs, We derive our values, which can either be correct or incorrect when compared with evidence, but nonetheless hold true for us! Everyone has an internalized system of beliefs that they have developed throughout their lives.</w:t>
      </w:r>
    </w:p>
    <w:p w:rsidR="00EB612A" w:rsidRDefault="00EB612A"/>
    <w:sectPr w:rsidR="00EB61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93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759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2A"/>
    <w:rsid w:val="00EB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11A"/>
  <w15:chartTrackingRefBased/>
  <w15:docId w15:val="{29EEF70F-5345-404E-A74C-54293AD1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6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612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B612A"/>
    <w:rPr>
      <w:b/>
      <w:bCs/>
    </w:rPr>
  </w:style>
  <w:style w:type="paragraph" w:styleId="NormalWeb">
    <w:name w:val="Normal (Web)"/>
    <w:basedOn w:val="Normal"/>
    <w:uiPriority w:val="99"/>
    <w:semiHidden/>
    <w:unhideWhenUsed/>
    <w:rsid w:val="00EB61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2021-06-05T05:58:00Z</dcterms:created>
  <dcterms:modified xsi:type="dcterms:W3CDTF">2021-06-05T05:58:00Z</dcterms:modified>
</cp:coreProperties>
</file>