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A272" w14:textId="77777777" w:rsidR="00C15DA1" w:rsidRDefault="00C15DA1">
      <w:pPr>
        <w:pStyle w:val="Heading3"/>
        <w:spacing w:before="360" w:after="225" w:line="264" w:lineRule="atLeast"/>
        <w:rPr>
          <w:rFonts w:ascii="Arial" w:eastAsia="Times New Roman" w:hAnsi="Arial" w:cs="Arial"/>
          <w:color w:val="2C2D4F"/>
          <w:sz w:val="27"/>
          <w:szCs w:val="27"/>
        </w:rPr>
      </w:pPr>
      <w:r>
        <w:rPr>
          <w:rFonts w:ascii="Arial" w:eastAsia="Times New Roman" w:hAnsi="Arial" w:cs="Arial"/>
          <w:color w:val="2C2D4F"/>
        </w:rPr>
        <w:t>some benefits of a safe and healthy work environment -</w:t>
      </w:r>
    </w:p>
    <w:p w14:paraId="39E4C103" w14:textId="77777777" w:rsidR="00C15DA1" w:rsidRDefault="00C15DA1">
      <w:pPr>
        <w:pStyle w:val="NormalWeb"/>
        <w:numPr>
          <w:ilvl w:val="0"/>
          <w:numId w:val="1"/>
        </w:numPr>
        <w:spacing w:after="0" w:afterAutospacing="0"/>
        <w:ind w:left="870"/>
        <w:rPr>
          <w:rFonts w:ascii="Arial" w:hAnsi="Arial" w:cs="Arial"/>
          <w:color w:val="2C2D4F"/>
          <w:sz w:val="23"/>
          <w:szCs w:val="23"/>
        </w:rPr>
      </w:pPr>
      <w:r>
        <w:rPr>
          <w:rFonts w:ascii="Arial" w:hAnsi="Arial" w:cs="Arial"/>
          <w:color w:val="2C2D4F"/>
          <w:sz w:val="23"/>
          <w:szCs w:val="23"/>
        </w:rPr>
        <w:t>The safer the work environment, the more productive it is. Productive employees are an asset to all companies. For instance, productive employees can produce more output in less time, reducing operational costs.</w:t>
      </w:r>
    </w:p>
    <w:p w14:paraId="17CD6284" w14:textId="77777777" w:rsidR="00C15DA1" w:rsidRDefault="00C15DA1">
      <w:pPr>
        <w:pStyle w:val="NormalWeb"/>
        <w:numPr>
          <w:ilvl w:val="0"/>
          <w:numId w:val="1"/>
        </w:numPr>
        <w:spacing w:after="0" w:afterAutospacing="0"/>
        <w:ind w:left="870"/>
        <w:rPr>
          <w:rFonts w:ascii="Arial" w:hAnsi="Arial" w:cs="Arial"/>
          <w:color w:val="2C2D4F"/>
          <w:sz w:val="23"/>
          <w:szCs w:val="23"/>
        </w:rPr>
      </w:pPr>
      <w:r>
        <w:rPr>
          <w:rFonts w:ascii="Arial" w:hAnsi="Arial" w:cs="Arial"/>
          <w:color w:val="2C2D4F"/>
          <w:sz w:val="23"/>
          <w:szCs w:val="23"/>
        </w:rPr>
        <w:t>Workplace safety promotes the wellness of employees and employers alike. Better safety equates to better health. </w:t>
      </w:r>
      <w:hyperlink r:id="rId5" w:tgtFrame="_blank" w:history="1">
        <w:r>
          <w:rPr>
            <w:rStyle w:val="Hyperlink"/>
            <w:rFonts w:ascii="Arial" w:hAnsi="Arial" w:cs="Arial"/>
            <w:color w:val="5B3B97"/>
            <w:sz w:val="23"/>
            <w:szCs w:val="23"/>
          </w:rPr>
          <w:t>Healthier employees</w:t>
        </w:r>
      </w:hyperlink>
      <w:r>
        <w:rPr>
          <w:rFonts w:ascii="Arial" w:hAnsi="Arial" w:cs="Arial"/>
          <w:color w:val="2C2D4F"/>
          <w:sz w:val="23"/>
          <w:szCs w:val="23"/>
        </w:rPr>
        <w:t> do tasks more efficiently, and they are happier in general.</w:t>
      </w:r>
    </w:p>
    <w:p w14:paraId="3D490DF0" w14:textId="77777777" w:rsidR="00C15DA1" w:rsidRDefault="00C15DA1">
      <w:pPr>
        <w:pStyle w:val="NormalWeb"/>
        <w:numPr>
          <w:ilvl w:val="0"/>
          <w:numId w:val="1"/>
        </w:numPr>
        <w:spacing w:after="0" w:afterAutospacing="0"/>
        <w:ind w:left="870"/>
        <w:rPr>
          <w:rFonts w:ascii="Arial" w:hAnsi="Arial" w:cs="Arial"/>
          <w:color w:val="2C2D4F"/>
          <w:sz w:val="23"/>
          <w:szCs w:val="23"/>
        </w:rPr>
      </w:pPr>
      <w:r>
        <w:rPr>
          <w:rFonts w:ascii="Arial" w:hAnsi="Arial" w:cs="Arial"/>
          <w:color w:val="2C2D4F"/>
          <w:sz w:val="23"/>
          <w:szCs w:val="23"/>
        </w:rPr>
        <w:t>There are very few accidents in a safe working environment. This results in less downtime for safety investigations and reduces costs for worker’s compensation. This also reduces the time needed for employees to heal from injuries.</w:t>
      </w:r>
    </w:p>
    <w:p w14:paraId="36A87B91" w14:textId="77777777" w:rsidR="00C15DA1" w:rsidRDefault="00C15DA1">
      <w:pPr>
        <w:pStyle w:val="NormalWeb"/>
        <w:numPr>
          <w:ilvl w:val="0"/>
          <w:numId w:val="1"/>
        </w:numPr>
        <w:spacing w:after="0" w:afterAutospacing="0"/>
        <w:ind w:left="870"/>
        <w:rPr>
          <w:rFonts w:ascii="Arial" w:hAnsi="Arial" w:cs="Arial"/>
          <w:color w:val="2C2D4F"/>
          <w:sz w:val="23"/>
          <w:szCs w:val="23"/>
        </w:rPr>
      </w:pPr>
      <w:r>
        <w:rPr>
          <w:rFonts w:ascii="Arial" w:hAnsi="Arial" w:cs="Arial"/>
          <w:color w:val="2C2D4F"/>
          <w:sz w:val="23"/>
          <w:szCs w:val="23"/>
        </w:rPr>
        <w:t>Damage to industrial equipment creates costs for replacement and repair. Avoiding workplace injuries and damage to industrial equipment will incur fewer expenses and increase profit.</w:t>
      </w:r>
    </w:p>
    <w:p w14:paraId="7899392C" w14:textId="77777777" w:rsidR="00C15DA1" w:rsidRDefault="00C15DA1">
      <w:pPr>
        <w:pStyle w:val="NormalWeb"/>
        <w:numPr>
          <w:ilvl w:val="0"/>
          <w:numId w:val="1"/>
        </w:numPr>
        <w:spacing w:after="0" w:afterAutospacing="0"/>
        <w:ind w:left="870"/>
        <w:rPr>
          <w:rFonts w:ascii="Arial" w:hAnsi="Arial" w:cs="Arial"/>
          <w:color w:val="2C2D4F"/>
          <w:sz w:val="23"/>
          <w:szCs w:val="23"/>
        </w:rPr>
      </w:pPr>
      <w:r>
        <w:rPr>
          <w:rFonts w:ascii="Arial" w:hAnsi="Arial" w:cs="Arial"/>
          <w:color w:val="2C2D4F"/>
          <w:sz w:val="23"/>
          <w:szCs w:val="23"/>
        </w:rPr>
        <w:t>If employers are concerned about the safety of their employees, the employees are more confident and comfortable in general. Also, </w:t>
      </w:r>
      <w:hyperlink r:id="rId6" w:tgtFrame="_blank" w:history="1">
        <w:r>
          <w:rPr>
            <w:rStyle w:val="Hyperlink"/>
            <w:rFonts w:ascii="Arial" w:hAnsi="Arial" w:cs="Arial"/>
            <w:color w:val="5B3B97"/>
            <w:sz w:val="23"/>
            <w:szCs w:val="23"/>
          </w:rPr>
          <w:t>absenteeism</w:t>
        </w:r>
      </w:hyperlink>
      <w:r>
        <w:rPr>
          <w:rFonts w:ascii="Arial" w:hAnsi="Arial" w:cs="Arial"/>
          <w:color w:val="2C2D4F"/>
          <w:sz w:val="23"/>
          <w:szCs w:val="23"/>
        </w:rPr>
        <w:t> rates drop, and employees are more focused on doing their tasks</w:t>
      </w:r>
    </w:p>
    <w:p w14:paraId="29334279" w14:textId="77777777" w:rsidR="00C15DA1" w:rsidRDefault="00C15DA1"/>
    <w:sectPr w:rsidR="00C15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C3A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1"/>
    <w:rsid w:val="00C1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AE901C"/>
  <w15:chartTrackingRefBased/>
  <w15:docId w15:val="{E66B93A3-AD0B-A14F-BC27-D125F171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5D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5DA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15DA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1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log.vantagecircle.com/employee-absenteeism-hr-guide/" TargetMode="External" /><Relationship Id="rId5" Type="http://schemas.openxmlformats.org/officeDocument/2006/relationships/hyperlink" Target="https://blog.vantagefit.io/employee-health/"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2021-06-02T08:56:00Z</dcterms:created>
  <dcterms:modified xsi:type="dcterms:W3CDTF">2021-06-02T08:56:00Z</dcterms:modified>
</cp:coreProperties>
</file>