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66834" w14:textId="77777777" w:rsidR="00D671F5" w:rsidRDefault="00D671F5">
      <w:pPr>
        <w:pStyle w:val="Heading3"/>
        <w:shd w:val="clear" w:color="auto" w:fill="FFFFFF"/>
        <w:jc w:val="both"/>
        <w:divId w:val="367535849"/>
        <w:rPr>
          <w:rFonts w:ascii="Georgia" w:eastAsia="Times New Roman" w:hAnsi="Georgia"/>
          <w:color w:val="353535"/>
          <w:sz w:val="27"/>
          <w:szCs w:val="27"/>
        </w:rPr>
      </w:pPr>
      <w:r>
        <w:rPr>
          <w:rStyle w:val="Strong"/>
          <w:rFonts w:ascii="Georgia" w:eastAsia="Times New Roman" w:hAnsi="Georgia"/>
          <w:b w:val="0"/>
          <w:bCs w:val="0"/>
          <w:color w:val="993300"/>
        </w:rPr>
        <w:t>Challenges and Opportunities of Organizational Behavior</w:t>
      </w:r>
    </w:p>
    <w:p w14:paraId="0C18695D" w14:textId="77777777" w:rsidR="00D671F5" w:rsidRDefault="00D671F5">
      <w:pPr>
        <w:pStyle w:val="amp-wp-3ab04b3"/>
        <w:shd w:val="clear" w:color="auto" w:fill="FFFFFF"/>
        <w:spacing w:before="0" w:beforeAutospacing="0" w:after="240" w:afterAutospacing="0"/>
        <w:jc w:val="both"/>
        <w:divId w:val="367535849"/>
        <w:rPr>
          <w:rFonts w:ascii="Georgia" w:hAnsi="Georgia"/>
          <w:color w:val="353535"/>
          <w:sz w:val="27"/>
          <w:szCs w:val="27"/>
        </w:rPr>
      </w:pPr>
      <w:r>
        <w:rPr>
          <w:rStyle w:val="amp-wp-9456def"/>
          <w:rFonts w:ascii="Georgia" w:hAnsi="Georgia"/>
          <w:color w:val="000000"/>
          <w:sz w:val="27"/>
          <w:szCs w:val="27"/>
        </w:rPr>
        <w:t>Challenges and opportunities of organizational behavior are massive and rapidly changing for improving productivity and meeting business goals.</w:t>
      </w:r>
    </w:p>
    <w:p w14:paraId="1F8EB96D" w14:textId="77777777" w:rsidR="00D671F5" w:rsidRDefault="00D671F5">
      <w:pPr>
        <w:pStyle w:val="amp-wp-3ab04b3"/>
        <w:shd w:val="clear" w:color="auto" w:fill="FFFFFF"/>
        <w:spacing w:before="0" w:beforeAutospacing="0" w:after="240" w:afterAutospacing="0"/>
        <w:jc w:val="both"/>
        <w:divId w:val="367535849"/>
        <w:rPr>
          <w:rFonts w:ascii="Georgia" w:hAnsi="Georgia"/>
          <w:color w:val="353535"/>
          <w:sz w:val="27"/>
          <w:szCs w:val="27"/>
        </w:rPr>
      </w:pPr>
      <w:r>
        <w:rPr>
          <w:rStyle w:val="amp-wp-9456def"/>
          <w:rFonts w:ascii="Georgia" w:hAnsi="Georgia"/>
          <w:color w:val="000000"/>
          <w:sz w:val="27"/>
          <w:szCs w:val="27"/>
        </w:rPr>
        <w:t>Although the problems with organizations and the solutions over the ages have not really changed, the emphasis and surrounding environmental context certainly have changed.</w:t>
      </w:r>
    </w:p>
    <w:p w14:paraId="459D2B67" w14:textId="6C526B0F" w:rsidR="00E71407" w:rsidRPr="00087090" w:rsidRDefault="00D671F5" w:rsidP="00087090">
      <w:pPr>
        <w:pStyle w:val="amp-wp-3ab04b3"/>
        <w:shd w:val="clear" w:color="auto" w:fill="FFFFFF"/>
        <w:spacing w:before="0" w:beforeAutospacing="0" w:after="240" w:afterAutospacing="0"/>
        <w:jc w:val="both"/>
        <w:divId w:val="367535849"/>
        <w:rPr>
          <w:rFonts w:ascii="Georgia" w:hAnsi="Georgia"/>
          <w:color w:val="353535"/>
          <w:sz w:val="27"/>
          <w:szCs w:val="27"/>
        </w:rPr>
      </w:pPr>
      <w:r>
        <w:rPr>
          <w:rStyle w:val="amp-wp-9456def"/>
          <w:rFonts w:ascii="Georgia" w:hAnsi="Georgia"/>
          <w:color w:val="000000"/>
          <w:sz w:val="27"/>
          <w:szCs w:val="27"/>
        </w:rPr>
        <w:t>Although the resulting lean and mean organizations offered some short-run benefits in terms of lowered costs and improved productivity, if they continued to do business, as usual, they would not be able to meet current or future challenges.</w:t>
      </w:r>
      <w:r w:rsidR="00087090">
        <w:rPr>
          <w:rStyle w:val="amp-wp-9456def"/>
          <w:rFonts w:ascii="Georgia" w:hAnsi="Georgia"/>
          <w:color w:val="000000"/>
          <w:sz w:val="27"/>
          <w:szCs w:val="27"/>
        </w:rPr>
        <w:t>C</w:t>
      </w:r>
      <w:r w:rsidR="00E71407">
        <w:rPr>
          <w:rFonts w:ascii="Roboto" w:hAnsi="Roboto"/>
          <w:color w:val="151515"/>
          <w:sz w:val="27"/>
          <w:szCs w:val="27"/>
        </w:rPr>
        <w:t>hallenges and opportunities for </w:t>
      </w:r>
      <w:hyperlink r:id="rId5" w:history="1">
        <w:r w:rsidR="00E71407">
          <w:rPr>
            <w:rStyle w:val="Hyperlink"/>
            <w:rFonts w:ascii="Roboto" w:hAnsi="Roboto"/>
            <w:b/>
            <w:bCs/>
            <w:color w:val="4600D0"/>
            <w:sz w:val="27"/>
            <w:szCs w:val="27"/>
          </w:rPr>
          <w:t>organizational behavior</w:t>
        </w:r>
      </w:hyperlink>
      <w:r w:rsidR="00E71407">
        <w:rPr>
          <w:rFonts w:ascii="Roboto" w:hAnsi="Roboto"/>
          <w:color w:val="151515"/>
          <w:sz w:val="27"/>
          <w:szCs w:val="27"/>
        </w:rPr>
        <w:t> are massive and rapidly changing for improving productivity and meeting business goals.Although the problems with organizations and the solutions over the ages have not changed, the emphasis and surrounding environmental context certainly have changed.</w:t>
      </w:r>
    </w:p>
    <w:p w14:paraId="3996E6C2" w14:textId="77777777" w:rsidR="00E71407" w:rsidRDefault="00E71407">
      <w:pPr>
        <w:pStyle w:val="NormalWeb"/>
        <w:spacing w:before="300" w:beforeAutospacing="0" w:after="300" w:afterAutospacing="0"/>
        <w:rPr>
          <w:rFonts w:ascii="Roboto" w:hAnsi="Roboto"/>
          <w:color w:val="151515"/>
          <w:sz w:val="27"/>
          <w:szCs w:val="27"/>
        </w:rPr>
      </w:pPr>
      <w:r>
        <w:rPr>
          <w:rFonts w:ascii="Roboto" w:hAnsi="Roboto"/>
          <w:color w:val="151515"/>
          <w:sz w:val="27"/>
          <w:szCs w:val="27"/>
        </w:rPr>
        <w:t>Although the resulting lean and mean organizations offered some short-run benefits in terms of lowered costs and improved productivity, if they continued to do business, as usual, they would not be able to meet current or future challenges.</w:t>
      </w:r>
    </w:p>
    <w:p w14:paraId="6D1F803C" w14:textId="77777777" w:rsidR="00E71407" w:rsidRDefault="00E71407">
      <w:pPr>
        <w:pStyle w:val="NormalWeb"/>
        <w:spacing w:before="300" w:beforeAutospacing="0" w:after="300" w:afterAutospacing="0"/>
        <w:rPr>
          <w:rFonts w:ascii="Roboto" w:hAnsi="Roboto"/>
          <w:color w:val="151515"/>
          <w:sz w:val="27"/>
          <w:szCs w:val="27"/>
        </w:rPr>
      </w:pPr>
      <w:r>
        <w:rPr>
          <w:rFonts w:ascii="Roboto" w:hAnsi="Roboto"/>
          <w:color w:val="151515"/>
          <w:sz w:val="27"/>
          <w:szCs w:val="27"/>
        </w:rPr>
        <w:t>Main challenges and opportunities of organizational behavior are;</w:t>
      </w:r>
    </w:p>
    <w:p w14:paraId="6C875CE1"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Improving Peoples’ Skills.</w:t>
      </w:r>
    </w:p>
    <w:p w14:paraId="200310E9"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Improving Quality and Productivity.</w:t>
      </w:r>
    </w:p>
    <w:p w14:paraId="30AC8726"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Total Quality Management (TQM).</w:t>
      </w:r>
    </w:p>
    <w:p w14:paraId="65C981BD"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Managing Workforce Diversity.</w:t>
      </w:r>
    </w:p>
    <w:p w14:paraId="7E830DB1"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Responding to Globalization.</w:t>
      </w:r>
    </w:p>
    <w:p w14:paraId="04B13DEF"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Empowering People.</w:t>
      </w:r>
    </w:p>
    <w:p w14:paraId="1EA1AC67"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Coping with Temporariness.</w:t>
      </w:r>
    </w:p>
    <w:p w14:paraId="3B5FB632"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Stimulating Innovation and Change.</w:t>
      </w:r>
    </w:p>
    <w:p w14:paraId="61DD80A4"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Emergence of E-Organisation &amp; E-Commerce.</w:t>
      </w:r>
    </w:p>
    <w:p w14:paraId="099D03AD"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Improving Ethical Behavior.</w:t>
      </w:r>
    </w:p>
    <w:p w14:paraId="67A2AD22"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Improving Customer Service.</w:t>
      </w:r>
    </w:p>
    <w:p w14:paraId="66D8CE69"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Helping Employees Balance Work-Life Conflicts.</w:t>
      </w:r>
    </w:p>
    <w:p w14:paraId="267382EA" w14:textId="77777777" w:rsidR="00E71407" w:rsidRDefault="00E71407" w:rsidP="00E71407">
      <w:pPr>
        <w:numPr>
          <w:ilvl w:val="0"/>
          <w:numId w:val="1"/>
        </w:numPr>
        <w:spacing w:before="100" w:beforeAutospacing="1" w:after="100" w:afterAutospacing="1" w:line="240" w:lineRule="auto"/>
        <w:ind w:left="0"/>
        <w:rPr>
          <w:rFonts w:ascii="Roboto" w:eastAsia="Times New Roman" w:hAnsi="Roboto"/>
          <w:color w:val="151515"/>
          <w:sz w:val="27"/>
          <w:szCs w:val="27"/>
        </w:rPr>
      </w:pPr>
      <w:r>
        <w:rPr>
          <w:rFonts w:ascii="Roboto" w:eastAsia="Times New Roman" w:hAnsi="Roboto"/>
          <w:color w:val="151515"/>
          <w:sz w:val="27"/>
          <w:szCs w:val="27"/>
        </w:rPr>
        <w:t>Flattening World.</w:t>
      </w:r>
    </w:p>
    <w:p w14:paraId="38720CA5" w14:textId="77777777" w:rsidR="00E71407" w:rsidRDefault="00E71407"/>
    <w:sectPr w:rsidR="00E714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01A6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07"/>
    <w:rsid w:val="00087090"/>
    <w:rsid w:val="00A41F5E"/>
    <w:rsid w:val="00D671F5"/>
    <w:rsid w:val="00E7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50BDCE"/>
  <w15:chartTrackingRefBased/>
  <w15:docId w15:val="{76924EB2-A407-4F4F-B0CD-C590963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671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140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71407"/>
    <w:rPr>
      <w:color w:val="0000FF"/>
      <w:u w:val="single"/>
    </w:rPr>
  </w:style>
  <w:style w:type="character" w:customStyle="1" w:styleId="Heading3Char">
    <w:name w:val="Heading 3 Char"/>
    <w:basedOn w:val="DefaultParagraphFont"/>
    <w:link w:val="Heading3"/>
    <w:uiPriority w:val="9"/>
    <w:semiHidden/>
    <w:rsid w:val="00D671F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671F5"/>
    <w:rPr>
      <w:b/>
      <w:bCs/>
    </w:rPr>
  </w:style>
  <w:style w:type="paragraph" w:customStyle="1" w:styleId="amp-wp-3ab04b3">
    <w:name w:val="amp-wp-3ab04b3"/>
    <w:basedOn w:val="Normal"/>
    <w:rsid w:val="00D671F5"/>
    <w:pPr>
      <w:spacing w:before="100" w:beforeAutospacing="1" w:after="100" w:afterAutospacing="1" w:line="240" w:lineRule="auto"/>
    </w:pPr>
    <w:rPr>
      <w:rFonts w:ascii="Times New Roman" w:hAnsi="Times New Roman" w:cs="Times New Roman"/>
      <w:sz w:val="24"/>
      <w:szCs w:val="24"/>
    </w:rPr>
  </w:style>
  <w:style w:type="character" w:customStyle="1" w:styleId="amp-wp-9456def">
    <w:name w:val="amp-wp-9456def"/>
    <w:basedOn w:val="DefaultParagraphFont"/>
    <w:rsid w:val="00D6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75830">
      <w:marLeft w:val="0"/>
      <w:marRight w:val="0"/>
      <w:marTop w:val="300"/>
      <w:marBottom w:val="300"/>
      <w:divBdr>
        <w:top w:val="none" w:sz="0" w:space="0" w:color="auto"/>
        <w:left w:val="none" w:sz="0" w:space="0" w:color="auto"/>
        <w:bottom w:val="none" w:sz="0" w:space="0" w:color="auto"/>
        <w:right w:val="none" w:sz="0" w:space="0" w:color="auto"/>
      </w:divBdr>
      <w:divsChild>
        <w:div w:id="1211847843">
          <w:marLeft w:val="0"/>
          <w:marRight w:val="0"/>
          <w:marTop w:val="0"/>
          <w:marBottom w:val="0"/>
          <w:divBdr>
            <w:top w:val="none" w:sz="0" w:space="0" w:color="auto"/>
            <w:left w:val="none" w:sz="0" w:space="0" w:color="auto"/>
            <w:bottom w:val="none" w:sz="0" w:space="0" w:color="auto"/>
            <w:right w:val="none" w:sz="0" w:space="0" w:color="auto"/>
          </w:divBdr>
          <w:divsChild>
            <w:div w:id="951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58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iedunote.com/organizational-behavior"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2021-05-14T15:09:00Z</dcterms:created>
  <dcterms:modified xsi:type="dcterms:W3CDTF">2021-05-14T15:09:00Z</dcterms:modified>
</cp:coreProperties>
</file>