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4B80" w14:textId="59334C0E" w:rsidR="006F4E87" w:rsidRDefault="006F4E87">
      <w:pPr>
        <w:pStyle w:val="NormalWeb"/>
        <w:shd w:val="clear" w:color="auto" w:fill="FFFFFF"/>
        <w:spacing w:before="0" w:beforeAutospacing="0"/>
        <w:divId w:val="3287315"/>
        <w:rPr>
          <w:rFonts w:ascii="Arial" w:hAnsi="Arial"/>
          <w:b/>
          <w:bCs/>
          <w:color w:val="212529"/>
          <w:sz w:val="30"/>
          <w:szCs w:val="30"/>
        </w:rPr>
      </w:pPr>
      <w:r>
        <w:rPr>
          <w:rFonts w:ascii="Arial" w:hAnsi="Arial"/>
          <w:b/>
          <w:bCs/>
          <w:color w:val="212529"/>
          <w:sz w:val="30"/>
          <w:szCs w:val="30"/>
        </w:rPr>
        <w:t>Difference between resistance and resilience</w:t>
      </w:r>
      <w:r w:rsidR="00BF5B67">
        <w:rPr>
          <w:rFonts w:ascii="Arial" w:hAnsi="Arial"/>
          <w:b/>
          <w:bCs/>
          <w:color w:val="212529"/>
          <w:sz w:val="30"/>
          <w:szCs w:val="30"/>
        </w:rPr>
        <w:t>-</w:t>
      </w:r>
    </w:p>
    <w:p w14:paraId="069561A7" w14:textId="68DA0901" w:rsidR="00615A89" w:rsidRDefault="00615A89">
      <w:pPr>
        <w:pStyle w:val="NormalWeb"/>
        <w:shd w:val="clear" w:color="auto" w:fill="FFFFFF"/>
        <w:spacing w:before="0" w:beforeAutospacing="0"/>
        <w:divId w:val="3287315"/>
        <w:rPr>
          <w:rFonts w:ascii="Arial" w:hAnsi="Arial"/>
          <w:color w:val="212529"/>
          <w:sz w:val="30"/>
          <w:szCs w:val="30"/>
        </w:rPr>
      </w:pPr>
      <w:r>
        <w:rPr>
          <w:rFonts w:ascii="Arial" w:hAnsi="Arial"/>
          <w:b/>
          <w:bCs/>
          <w:color w:val="212529"/>
          <w:sz w:val="30"/>
          <w:szCs w:val="30"/>
        </w:rPr>
        <w:t>Resistance</w:t>
      </w:r>
      <w:r>
        <w:rPr>
          <w:rFonts w:ascii="Arial" w:hAnsi="Arial"/>
          <w:color w:val="212529"/>
          <w:sz w:val="30"/>
          <w:szCs w:val="30"/>
        </w:rPr>
        <w:t> is the ability for an </w:t>
      </w:r>
      <w:r>
        <w:rPr>
          <w:rFonts w:ascii="Arial" w:hAnsi="Arial"/>
          <w:b/>
          <w:bCs/>
          <w:color w:val="212529"/>
          <w:sz w:val="30"/>
          <w:szCs w:val="30"/>
        </w:rPr>
        <w:t>ecosystem</w:t>
      </w:r>
      <w:r>
        <w:rPr>
          <w:rFonts w:ascii="Arial" w:hAnsi="Arial"/>
          <w:color w:val="212529"/>
          <w:sz w:val="30"/>
          <w:szCs w:val="30"/>
        </w:rPr>
        <w:t> to remain unchanged when being subjected to a disturbance or disturbances. </w:t>
      </w:r>
      <w:r>
        <w:rPr>
          <w:rFonts w:ascii="Arial" w:hAnsi="Arial"/>
          <w:b/>
          <w:bCs/>
          <w:color w:val="212529"/>
          <w:sz w:val="30"/>
          <w:szCs w:val="30"/>
        </w:rPr>
        <w:t>Resilience</w:t>
      </w:r>
      <w:r>
        <w:rPr>
          <w:rFonts w:ascii="Arial" w:hAnsi="Arial"/>
          <w:color w:val="212529"/>
          <w:sz w:val="30"/>
          <w:szCs w:val="30"/>
        </w:rPr>
        <w:t> is the ability and rate of an </w:t>
      </w:r>
      <w:r>
        <w:rPr>
          <w:rFonts w:ascii="Arial" w:hAnsi="Arial"/>
          <w:b/>
          <w:bCs/>
          <w:color w:val="212529"/>
          <w:sz w:val="30"/>
          <w:szCs w:val="30"/>
        </w:rPr>
        <w:t>ecosystem</w:t>
      </w:r>
      <w:r>
        <w:rPr>
          <w:rFonts w:ascii="Arial" w:hAnsi="Arial"/>
          <w:color w:val="212529"/>
          <w:sz w:val="30"/>
          <w:szCs w:val="30"/>
        </w:rPr>
        <w:t> to recover from a disturbance and return to its pre-disturbed state.</w:t>
      </w:r>
    </w:p>
    <w:p w14:paraId="6351E33C" w14:textId="67D0F21B" w:rsidR="00615A89" w:rsidRDefault="00615A89">
      <w:pPr>
        <w:pStyle w:val="NormalWeb"/>
        <w:shd w:val="clear" w:color="auto" w:fill="FFFFFF"/>
        <w:spacing w:before="0" w:beforeAutospacing="0"/>
        <w:divId w:val="3287315"/>
        <w:rPr>
          <w:rFonts w:ascii="Arial" w:hAnsi="Arial"/>
          <w:color w:val="212529"/>
          <w:sz w:val="30"/>
          <w:szCs w:val="30"/>
        </w:rPr>
      </w:pPr>
      <w:r>
        <w:rPr>
          <w:rFonts w:ascii="Arial" w:hAnsi="Arial"/>
          <w:color w:val="212529"/>
          <w:sz w:val="30"/>
          <w:szCs w:val="30"/>
        </w:rPr>
        <w:t>Ecological </w:t>
      </w:r>
      <w:r>
        <w:rPr>
          <w:rFonts w:ascii="Arial" w:hAnsi="Arial"/>
          <w:b/>
          <w:bCs/>
          <w:color w:val="212529"/>
          <w:sz w:val="30"/>
          <w:szCs w:val="30"/>
        </w:rPr>
        <w:t>resilience</w:t>
      </w:r>
      <w:r>
        <w:rPr>
          <w:rFonts w:ascii="Arial" w:hAnsi="Arial"/>
          <w:color w:val="212529"/>
          <w:sz w:val="30"/>
          <w:szCs w:val="30"/>
        </w:rPr>
        <w:t> refers to the ability of an </w:t>
      </w:r>
      <w:r>
        <w:rPr>
          <w:rFonts w:ascii="Arial" w:hAnsi="Arial"/>
          <w:b/>
          <w:bCs/>
          <w:color w:val="212529"/>
          <w:sz w:val="30"/>
          <w:szCs w:val="30"/>
        </w:rPr>
        <w:t>ecosystem</w:t>
      </w:r>
      <w:r>
        <w:rPr>
          <w:rFonts w:ascii="Arial" w:hAnsi="Arial"/>
          <w:color w:val="212529"/>
          <w:sz w:val="30"/>
          <w:szCs w:val="30"/>
        </w:rPr>
        <w:t> to maintain key functions and processes in the face of stresses or pressures, by resisting and then adapting to change. ref </w:t>
      </w:r>
      <w:r>
        <w:rPr>
          <w:rFonts w:ascii="Arial" w:hAnsi="Arial"/>
          <w:b/>
          <w:bCs/>
          <w:color w:val="212529"/>
          <w:sz w:val="30"/>
          <w:szCs w:val="30"/>
        </w:rPr>
        <w:t>Resilient ecosystems</w:t>
      </w:r>
      <w:r>
        <w:rPr>
          <w:rFonts w:ascii="Arial" w:hAnsi="Arial"/>
          <w:color w:val="212529"/>
          <w:sz w:val="30"/>
          <w:szCs w:val="30"/>
        </w:rPr>
        <w:t> are characterized as adaptable, flexible, and able to deal with change and uncertainty</w:t>
      </w:r>
    </w:p>
    <w:p w14:paraId="2F50885C" w14:textId="7B888B07" w:rsidR="00615A89" w:rsidRPr="004D334C" w:rsidRDefault="00615A89" w:rsidP="004D334C">
      <w:pPr>
        <w:pStyle w:val="NormalWeb"/>
        <w:shd w:val="clear" w:color="auto" w:fill="FFFFFF"/>
        <w:spacing w:before="0" w:beforeAutospacing="0"/>
        <w:divId w:val="3287315"/>
        <w:rPr>
          <w:rFonts w:ascii="Arial" w:hAnsi="Arial"/>
          <w:color w:val="212529"/>
          <w:sz w:val="30"/>
          <w:szCs w:val="30"/>
        </w:rPr>
      </w:pPr>
      <w:r>
        <w:rPr>
          <w:rFonts w:ascii="Arial" w:hAnsi="Arial"/>
          <w:b/>
          <w:bCs/>
          <w:color w:val="212529"/>
          <w:sz w:val="30"/>
          <w:szCs w:val="30"/>
        </w:rPr>
        <w:t>Resilience</w:t>
      </w:r>
      <w:r>
        <w:rPr>
          <w:rFonts w:ascii="Arial" w:hAnsi="Arial"/>
          <w:color w:val="212529"/>
          <w:sz w:val="30"/>
          <w:szCs w:val="30"/>
        </w:rPr>
        <w:t> is the process of adapting well in the face of adversity, trauma, tragedy, threats or significant sources of stress — such as family and relationship problems, serious health problems or workplace and financial stressors. It </w:t>
      </w:r>
      <w:r>
        <w:rPr>
          <w:rFonts w:ascii="Arial" w:hAnsi="Arial"/>
          <w:b/>
          <w:bCs/>
          <w:color w:val="212529"/>
          <w:sz w:val="30"/>
          <w:szCs w:val="30"/>
        </w:rPr>
        <w:t>means</w:t>
      </w:r>
      <w:r>
        <w:rPr>
          <w:rFonts w:ascii="Arial" w:hAnsi="Arial"/>
          <w:color w:val="212529"/>
          <w:sz w:val="30"/>
          <w:szCs w:val="30"/>
        </w:rPr>
        <w:t> "bouncing back" from difficult experiences.</w:t>
      </w:r>
    </w:p>
    <w:p w14:paraId="3F8C0019" w14:textId="77777777" w:rsidR="00615A89" w:rsidRDefault="00615A89">
      <w:pPr>
        <w:pStyle w:val="Heading2"/>
        <w:shd w:val="clear" w:color="auto" w:fill="FFFFFF"/>
        <w:spacing w:before="0"/>
        <w:divId w:val="2068069414"/>
        <w:rPr>
          <w:rFonts w:ascii="Roboto" w:eastAsia="Times New Roman" w:hAnsi="Roboto"/>
          <w:b/>
          <w:bCs/>
          <w:color w:val="212529"/>
          <w:sz w:val="36"/>
          <w:szCs w:val="36"/>
        </w:rPr>
      </w:pPr>
      <w:hyperlink r:id="rId4" w:tgtFrame="_blank" w:history="1">
        <w:r>
          <w:rPr>
            <w:rStyle w:val="Hyperlink"/>
            <w:rFonts w:ascii="Roboto" w:eastAsia="Times New Roman" w:hAnsi="Roboto"/>
            <w:b/>
            <w:bCs/>
            <w:color w:val="2C6ADD"/>
          </w:rPr>
          <w:t>What is resistance and resilience?</w:t>
        </w:r>
      </w:hyperlink>
    </w:p>
    <w:p w14:paraId="114CA520" w14:textId="444C246F" w:rsidR="00615A89" w:rsidRPr="006F4E87" w:rsidRDefault="00615A89" w:rsidP="006F4E87">
      <w:pPr>
        <w:shd w:val="clear" w:color="auto" w:fill="FFFFFF"/>
        <w:divId w:val="260190898"/>
        <w:rPr>
          <w:rFonts w:ascii="Roboto" w:eastAsia="Times New Roman" w:hAnsi="Roboto"/>
          <w:color w:val="212529"/>
        </w:rPr>
      </w:pPr>
      <w:r>
        <w:rPr>
          <w:rFonts w:ascii="Roboto" w:eastAsia="Times New Roman" w:hAnsi="Roboto"/>
          <w:color w:val="212529"/>
        </w:rPr>
        <w:t>Ecologists in general are familiar with the concepts of </w:t>
      </w:r>
      <w:r>
        <w:rPr>
          <w:rFonts w:ascii="Roboto" w:eastAsia="Times New Roman" w:hAnsi="Roboto"/>
          <w:b/>
          <w:bCs/>
          <w:color w:val="212529"/>
        </w:rPr>
        <w:t>resistance and resilience</w:t>
      </w:r>
      <w:r>
        <w:rPr>
          <w:rFonts w:ascii="Roboto" w:eastAsia="Times New Roman" w:hAnsi="Roboto"/>
          <w:color w:val="212529"/>
        </w:rPr>
        <w:t>. Communities that are </w:t>
      </w:r>
      <w:r>
        <w:rPr>
          <w:rFonts w:ascii="Roboto" w:eastAsia="Times New Roman" w:hAnsi="Roboto"/>
          <w:b/>
          <w:bCs/>
          <w:color w:val="212529"/>
        </w:rPr>
        <w:t>resistant</w:t>
      </w:r>
      <w:r>
        <w:rPr>
          <w:rFonts w:ascii="Roboto" w:eastAsia="Times New Roman" w:hAnsi="Roboto"/>
          <w:color w:val="212529"/>
        </w:rPr>
        <w:t> are minimally impacted by a disturbance, whereas those that are </w:t>
      </w:r>
      <w:r>
        <w:rPr>
          <w:rFonts w:ascii="Roboto" w:eastAsia="Times New Roman" w:hAnsi="Roboto"/>
          <w:b/>
          <w:bCs/>
          <w:color w:val="212529"/>
        </w:rPr>
        <w:t>resilient</w:t>
      </w:r>
      <w:r>
        <w:rPr>
          <w:rFonts w:ascii="Roboto" w:eastAsia="Times New Roman" w:hAnsi="Roboto"/>
          <w:color w:val="212529"/>
        </w:rPr>
        <w:t> recover quickly after a disturbance.</w:t>
      </w:r>
    </w:p>
    <w:p w14:paraId="63A4484A" w14:textId="2B9E095D" w:rsidR="00615A89" w:rsidRPr="006F4E87" w:rsidRDefault="00615A89" w:rsidP="006F4E87">
      <w:pPr>
        <w:shd w:val="clear" w:color="auto" w:fill="FFFFFF"/>
        <w:divId w:val="1883639588"/>
        <w:rPr>
          <w:rFonts w:ascii="Roboto" w:eastAsia="Times New Roman" w:hAnsi="Roboto"/>
          <w:color w:val="212529"/>
        </w:rPr>
      </w:pPr>
      <w:r>
        <w:rPr>
          <w:rFonts w:ascii="Roboto" w:eastAsia="Times New Roman" w:hAnsi="Roboto"/>
          <w:b/>
          <w:bCs/>
          <w:color w:val="212529"/>
        </w:rPr>
        <w:t>Resistance</w:t>
      </w:r>
      <w:r>
        <w:rPr>
          <w:rFonts w:ascii="Roboto" w:eastAsia="Times New Roman" w:hAnsi="Roboto"/>
          <w:color w:val="212529"/>
        </w:rPr>
        <w:t> is the opposition that a substance offers to the flow of electric current. When an electric current of one ampere passes through a component across which a potential difference (voltage) of one volt exists, then the </w:t>
      </w:r>
      <w:r>
        <w:rPr>
          <w:rFonts w:ascii="Roboto" w:eastAsia="Times New Roman" w:hAnsi="Roboto"/>
          <w:b/>
          <w:bCs/>
          <w:color w:val="212529"/>
        </w:rPr>
        <w:t>resistance</w:t>
      </w:r>
      <w:r>
        <w:rPr>
          <w:rFonts w:ascii="Roboto" w:eastAsia="Times New Roman" w:hAnsi="Roboto"/>
          <w:color w:val="212529"/>
        </w:rPr>
        <w:t> of that component is one ohm.</w:t>
      </w:r>
    </w:p>
    <w:p w14:paraId="30763A4A" w14:textId="77777777" w:rsidR="00615A89" w:rsidRDefault="00615A89">
      <w:pPr>
        <w:pStyle w:val="Heading2"/>
        <w:shd w:val="clear" w:color="auto" w:fill="FFFFFF"/>
        <w:spacing w:before="0"/>
        <w:divId w:val="1931695765"/>
        <w:rPr>
          <w:rFonts w:ascii="Roboto" w:eastAsia="Times New Roman" w:hAnsi="Roboto"/>
          <w:b/>
          <w:bCs/>
          <w:color w:val="212529"/>
          <w:sz w:val="36"/>
          <w:szCs w:val="36"/>
        </w:rPr>
      </w:pPr>
      <w:hyperlink r:id="rId5" w:tgtFrame="_blank" w:history="1">
        <w:r>
          <w:rPr>
            <w:rStyle w:val="Hyperlink"/>
            <w:rFonts w:ascii="Roboto" w:eastAsia="Times New Roman" w:hAnsi="Roboto"/>
            <w:b/>
            <w:bCs/>
            <w:color w:val="2C6ADD"/>
          </w:rPr>
          <w:t>What are some examples of environmental resistance?</w:t>
        </w:r>
      </w:hyperlink>
    </w:p>
    <w:p w14:paraId="42A708F1" w14:textId="77777777" w:rsidR="00615A89" w:rsidRDefault="00615A89">
      <w:pPr>
        <w:shd w:val="clear" w:color="auto" w:fill="FFFFFF"/>
        <w:divId w:val="339816678"/>
        <w:rPr>
          <w:rFonts w:ascii="Roboto" w:eastAsia="Times New Roman" w:hAnsi="Roboto"/>
          <w:color w:val="212529"/>
        </w:rPr>
      </w:pPr>
      <w:r>
        <w:rPr>
          <w:rFonts w:ascii="Roboto" w:eastAsia="Times New Roman" w:hAnsi="Roboto"/>
          <w:b/>
          <w:bCs/>
          <w:color w:val="212529"/>
        </w:rPr>
        <w:t>Environmental resistance</w:t>
      </w:r>
      <w:r>
        <w:rPr>
          <w:rFonts w:ascii="Roboto" w:eastAsia="Times New Roman" w:hAnsi="Roboto"/>
          <w:color w:val="212529"/>
        </w:rPr>
        <w:t> factors are things that limit </w:t>
      </w:r>
      <w:r>
        <w:rPr>
          <w:rFonts w:ascii="Roboto" w:eastAsia="Times New Roman" w:hAnsi="Roboto"/>
          <w:b/>
          <w:bCs/>
          <w:color w:val="212529"/>
        </w:rPr>
        <w:t>the</w:t>
      </w:r>
      <w:r>
        <w:rPr>
          <w:rFonts w:ascii="Roboto" w:eastAsia="Times New Roman" w:hAnsi="Roboto"/>
          <w:color w:val="212529"/>
        </w:rPr>
        <w:t> growth of a population. They include biotic factors - like predators, disease, competition, </w:t>
      </w:r>
      <w:r>
        <w:rPr>
          <w:rFonts w:ascii="Roboto" w:eastAsia="Times New Roman" w:hAnsi="Roboto"/>
          <w:b/>
          <w:bCs/>
          <w:color w:val="212529"/>
        </w:rPr>
        <w:t>and</w:t>
      </w:r>
      <w:r>
        <w:rPr>
          <w:rFonts w:ascii="Roboto" w:eastAsia="Times New Roman" w:hAnsi="Roboto"/>
          <w:color w:val="212529"/>
        </w:rPr>
        <w:t> lack of food - as well as abiotic factors - like fire, flood, </w:t>
      </w:r>
      <w:r>
        <w:rPr>
          <w:rFonts w:ascii="Roboto" w:eastAsia="Times New Roman" w:hAnsi="Roboto"/>
          <w:b/>
          <w:bCs/>
          <w:color w:val="212529"/>
        </w:rPr>
        <w:t>and</w:t>
      </w:r>
      <w:r>
        <w:rPr>
          <w:rFonts w:ascii="Roboto" w:eastAsia="Times New Roman" w:hAnsi="Roboto"/>
          <w:color w:val="212529"/>
        </w:rPr>
        <w:t> drought. </w:t>
      </w:r>
      <w:r>
        <w:rPr>
          <w:rFonts w:ascii="Roboto" w:eastAsia="Times New Roman" w:hAnsi="Roboto"/>
          <w:b/>
          <w:bCs/>
          <w:color w:val="212529"/>
        </w:rPr>
        <w:t>The</w:t>
      </w:r>
      <w:r>
        <w:rPr>
          <w:rFonts w:ascii="Roboto" w:eastAsia="Times New Roman" w:hAnsi="Roboto"/>
          <w:color w:val="212529"/>
        </w:rPr>
        <w:t> biotic potential of a population is how well a species is able to survive.</w:t>
      </w:r>
    </w:p>
    <w:p w14:paraId="1D0EDA26" w14:textId="77777777" w:rsidR="00615A89" w:rsidRDefault="00615A89"/>
    <w:sectPr w:rsidR="00615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89"/>
    <w:rsid w:val="004D334C"/>
    <w:rsid w:val="005D5673"/>
    <w:rsid w:val="00615A89"/>
    <w:rsid w:val="006F4E87"/>
    <w:rsid w:val="00B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38BF"/>
  <w15:chartTrackingRefBased/>
  <w15:docId w15:val="{2DAB5F8C-FB2E-7D4D-848A-8D05F7F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5A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15A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15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615A89"/>
  </w:style>
  <w:style w:type="character" w:styleId="Hyperlink">
    <w:name w:val="Hyperlink"/>
    <w:basedOn w:val="DefaultParagraphFont"/>
    <w:uiPriority w:val="99"/>
    <w:semiHidden/>
    <w:unhideWhenUsed/>
    <w:rsid w:val="0061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2" w:space="8" w:color="CCCCCC"/>
            <w:right w:val="none" w:sz="0" w:space="0" w:color="auto"/>
          </w:divBdr>
          <w:divsChild>
            <w:div w:id="1539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2" w:space="8" w:color="CCCCCC"/>
            <w:right w:val="none" w:sz="0" w:space="0" w:color="auto"/>
          </w:divBdr>
          <w:divsChild>
            <w:div w:id="86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2" w:space="8" w:color="CCCCCC"/>
            <w:right w:val="none" w:sz="0" w:space="0" w:color="auto"/>
          </w:divBdr>
          <w:divsChild>
            <w:div w:id="1084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everythingwhat.com/open-detail/178365A6" TargetMode="External" /><Relationship Id="rId4" Type="http://schemas.openxmlformats.org/officeDocument/2006/relationships/hyperlink" Target="https://everythingwhat.com/open-detail/178365A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2021-05-21T06:48:00Z</dcterms:created>
  <dcterms:modified xsi:type="dcterms:W3CDTF">2021-05-21T06:48:00Z</dcterms:modified>
</cp:coreProperties>
</file>