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7E" w:rsidRPr="00EE4B7E" w:rsidRDefault="00EE4B7E" w:rsidP="00EE4B7E">
      <w:pPr>
        <w:spacing w:line="360" w:lineRule="auto"/>
        <w:jc w:val="center"/>
        <w:rPr>
          <w:rFonts w:ascii="Times New Roman" w:hAnsi="Times New Roman" w:cs="Times New Roman"/>
          <w:b/>
          <w:color w:val="000000"/>
          <w:sz w:val="28"/>
          <w:szCs w:val="24"/>
        </w:rPr>
      </w:pPr>
      <w:r w:rsidRPr="00EE4B7E">
        <w:rPr>
          <w:rFonts w:ascii="Times New Roman" w:hAnsi="Times New Roman" w:cs="Times New Roman"/>
          <w:b/>
          <w:color w:val="000000"/>
          <w:sz w:val="28"/>
          <w:szCs w:val="24"/>
        </w:rPr>
        <w:t>CHARTER ACT, 1813</w:t>
      </w:r>
    </w:p>
    <w:p w:rsidR="00EE4B7E" w:rsidRDefault="00EE4B7E" w:rsidP="00EE4B7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E4B7E">
        <w:rPr>
          <w:rFonts w:ascii="Times New Roman" w:hAnsi="Times New Roman" w:cs="Times New Roman"/>
          <w:color w:val="000000"/>
          <w:sz w:val="24"/>
          <w:szCs w:val="24"/>
        </w:rPr>
        <w:t>In the 18th century, it was the Christian missionaries from whom the Indian masses basically received religious education pertaining to Christianity. But when the East India Company came to India they did not allow the missionaries for the propagation of the religious education to the common people in India. Because they felt that the education from the missionaries would encourage the religious sentiments among the people in India that could affecte</w:t>
      </w:r>
      <w:r>
        <w:rPr>
          <w:rFonts w:ascii="Times New Roman" w:hAnsi="Times New Roman" w:cs="Times New Roman"/>
          <w:color w:val="000000"/>
          <w:sz w:val="24"/>
          <w:szCs w:val="24"/>
        </w:rPr>
        <w:t>d</w:t>
      </w:r>
      <w:r w:rsidRPr="00EE4B7E">
        <w:rPr>
          <w:rFonts w:ascii="Times New Roman" w:hAnsi="Times New Roman" w:cs="Times New Roman"/>
          <w:color w:val="000000"/>
          <w:sz w:val="24"/>
          <w:szCs w:val="24"/>
        </w:rPr>
        <w:t xml:space="preserve"> the business policy and the diplomatic role of the East India Company. Therefore, from 1793 to 1813 the company did not permit the missionaries to work for the Indian people. Thus, it created an agitation against the East India Company that the Company was opposed to the teachings of Christ and neglected to provide education for the Indians. Interestingly, the agitation was supported by many in England and ultimately made a conclusion by introducing an education clause which is known as Charter Act of 1813. Hence, this Act ultimately made a State system of Educat</w:t>
      </w:r>
      <w:r>
        <w:rPr>
          <w:rFonts w:ascii="Times New Roman" w:hAnsi="Times New Roman" w:cs="Times New Roman"/>
          <w:color w:val="000000"/>
          <w:sz w:val="24"/>
          <w:szCs w:val="24"/>
        </w:rPr>
        <w:t xml:space="preserve">ion </w:t>
      </w:r>
      <w:r w:rsidRPr="00EE4B7E">
        <w:rPr>
          <w:rFonts w:ascii="Times New Roman" w:hAnsi="Times New Roman" w:cs="Times New Roman"/>
          <w:color w:val="000000"/>
          <w:sz w:val="24"/>
          <w:szCs w:val="24"/>
        </w:rPr>
        <w:t>in India.</w:t>
      </w:r>
    </w:p>
    <w:p w:rsidR="004B6A36" w:rsidRPr="00EE4B7E" w:rsidRDefault="00EE4B7E" w:rsidP="00EE4B7E">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EE4B7E">
        <w:rPr>
          <w:rFonts w:ascii="Times New Roman" w:hAnsi="Times New Roman" w:cs="Times New Roman"/>
          <w:color w:val="000000"/>
          <w:sz w:val="24"/>
          <w:szCs w:val="24"/>
        </w:rPr>
        <w:t>In this clause, the basic statement or condition of the British Government was : “It shall be lawful for the Governor-General-in-Council to direct that out of any surplus which may remain of the rents, revenues, and profits arising from the said territorial acquisition, after defraying the expenses of the military, civil and commercial establishments and paying the interest of the debt in manner hereinafter provided</w:t>
      </w:r>
      <w:r>
        <w:rPr>
          <w:rFonts w:ascii="Times New Roman" w:hAnsi="Times New Roman" w:cs="Times New Roman"/>
          <w:color w:val="000000"/>
          <w:sz w:val="24"/>
          <w:szCs w:val="24"/>
        </w:rPr>
        <w:t xml:space="preserve">, a sum of not less than one </w:t>
      </w:r>
      <w:proofErr w:type="spellStart"/>
      <w:r>
        <w:rPr>
          <w:rFonts w:ascii="Times New Roman" w:hAnsi="Times New Roman" w:cs="Times New Roman"/>
          <w:color w:val="000000"/>
          <w:sz w:val="24"/>
          <w:szCs w:val="24"/>
        </w:rPr>
        <w:t>lakh</w:t>
      </w:r>
      <w:proofErr w:type="spellEnd"/>
      <w:r w:rsidRPr="00EE4B7E">
        <w:rPr>
          <w:rFonts w:ascii="Times New Roman" w:hAnsi="Times New Roman" w:cs="Times New Roman"/>
          <w:color w:val="000000"/>
          <w:sz w:val="24"/>
          <w:szCs w:val="24"/>
        </w:rPr>
        <w:t xml:space="preserve"> of rupees each year shall be set apart for the revival and improvement of literature and encouragement of the learned natives of India, and for the introduction and promotion of a knowledge of the science among the inhabitants of the British territories in India.” Thus, it was the clause in which the first time in the Indian soil; official money of rupees one </w:t>
      </w:r>
      <w:proofErr w:type="spellStart"/>
      <w:r w:rsidRPr="00EE4B7E">
        <w:rPr>
          <w:rFonts w:ascii="Times New Roman" w:hAnsi="Times New Roman" w:cs="Times New Roman"/>
          <w:color w:val="000000"/>
          <w:sz w:val="24"/>
          <w:szCs w:val="24"/>
        </w:rPr>
        <w:t>lac</w:t>
      </w:r>
      <w:proofErr w:type="spellEnd"/>
      <w:r w:rsidRPr="00EE4B7E">
        <w:rPr>
          <w:rFonts w:ascii="Times New Roman" w:hAnsi="Times New Roman" w:cs="Times New Roman"/>
          <w:color w:val="000000"/>
          <w:sz w:val="24"/>
          <w:szCs w:val="24"/>
        </w:rPr>
        <w:t xml:space="preserve"> was allotted to expand the education of the Indians. This clause of the Charter Act of 1813 compelled the East India Company to accept responsibility for the education of the Indian people. As a result, from 1813 to 1857, the company opened many schools and colleges under their control which laid the foundation of the English system of education in India.</w:t>
      </w:r>
    </w:p>
    <w:sectPr w:rsidR="004B6A36" w:rsidRPr="00EE4B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EE4B7E"/>
    <w:rsid w:val="004B6A36"/>
    <w:rsid w:val="00EE4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Company>HP</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2021-05-09T16:02:00Z</dcterms:created>
  <dcterms:modified xsi:type="dcterms:W3CDTF">2021-05-09T16:04:00Z</dcterms:modified>
</cp:coreProperties>
</file>