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32FE" w14:textId="77777777" w:rsidR="00305920" w:rsidRDefault="00305920">
      <w:pPr>
        <w:pStyle w:val="Heading4"/>
        <w:shd w:val="clear" w:color="auto" w:fill="FFFFFF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Strong"/>
          <w:rFonts w:ascii="Georgia" w:eastAsia="Times New Roman" w:hAnsi="Georgia"/>
          <w:b w:val="0"/>
          <w:bCs w:val="0"/>
          <w:color w:val="993300"/>
          <w:sz w:val="27"/>
          <w:szCs w:val="27"/>
        </w:rPr>
        <w:t xml:space="preserve">Importance of Organizational </w:t>
      </w:r>
      <w:proofErr w:type="spellStart"/>
      <w:r>
        <w:rPr>
          <w:rStyle w:val="Strong"/>
          <w:rFonts w:ascii="Georgia" w:eastAsia="Times New Roman" w:hAnsi="Georgia"/>
          <w:b w:val="0"/>
          <w:bCs w:val="0"/>
          <w:color w:val="993300"/>
          <w:sz w:val="27"/>
          <w:szCs w:val="27"/>
        </w:rPr>
        <w:t>Behavior</w:t>
      </w:r>
      <w:proofErr w:type="spellEnd"/>
    </w:p>
    <w:p w14:paraId="4D9619CE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builds better relationship by achieving people’s, organizational, and social objectives.</w:t>
      </w:r>
    </w:p>
    <w:p w14:paraId="1268E462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 xml:space="preserve">It covers a wide array of human resource like </w:t>
      </w:r>
      <w:proofErr w:type="spellStart"/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behavior</w:t>
      </w:r>
      <w:proofErr w:type="spellEnd"/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, training and development, change management, leadership, teams etc.</w:t>
      </w:r>
    </w:p>
    <w:p w14:paraId="5D0E3055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brings coordination which is the essence of management.</w:t>
      </w:r>
    </w:p>
    <w:p w14:paraId="04611795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improves goodwill of the organization.</w:t>
      </w:r>
    </w:p>
    <w:p w14:paraId="1BD2556B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helps to achieve objectives quickly.</w:t>
      </w:r>
    </w:p>
    <w:p w14:paraId="6F23BCBD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makes optimum utilization of resources.</w:t>
      </w:r>
    </w:p>
    <w:p w14:paraId="490C9AD1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facilitates motivation.</w:t>
      </w:r>
    </w:p>
    <w:p w14:paraId="039C1D05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leads to higher efficiency.</w:t>
      </w:r>
    </w:p>
    <w:p w14:paraId="1711FB2C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improves relations in the organization.</w:t>
      </w:r>
    </w:p>
    <w:p w14:paraId="27DD7CDC" w14:textId="77777777" w:rsidR="00305920" w:rsidRDefault="00305920" w:rsidP="00305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Georgia" w:eastAsia="Times New Roman" w:hAnsi="Georgia"/>
          <w:color w:val="353535"/>
          <w:sz w:val="27"/>
          <w:szCs w:val="27"/>
        </w:rPr>
      </w:pPr>
      <w:r>
        <w:rPr>
          <w:rStyle w:val="amp-wp-9456def"/>
          <w:rFonts w:ascii="Georgia" w:eastAsia="Times New Roman" w:hAnsi="Georgia"/>
          <w:color w:val="000000"/>
          <w:sz w:val="27"/>
          <w:szCs w:val="27"/>
        </w:rPr>
        <w:t>It is multidisciplinary, in the sense that applies different techniques, methods, and theories to evaluate the performances.</w:t>
      </w:r>
    </w:p>
    <w:p w14:paraId="770BCE66" w14:textId="77777777" w:rsidR="00305920" w:rsidRDefault="00305920"/>
    <w:sectPr w:rsidR="00305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017D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20"/>
    <w:rsid w:val="003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B363C"/>
  <w15:chartTrackingRefBased/>
  <w15:docId w15:val="{1669EE83-0815-E346-95E8-35B9BD3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9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059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05920"/>
    <w:rPr>
      <w:b/>
      <w:bCs/>
    </w:rPr>
  </w:style>
  <w:style w:type="character" w:customStyle="1" w:styleId="amp-wp-9456def">
    <w:name w:val="amp-wp-9456def"/>
    <w:basedOn w:val="DefaultParagraphFont"/>
    <w:rsid w:val="0030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2021-05-14T15:11:00Z</dcterms:created>
  <dcterms:modified xsi:type="dcterms:W3CDTF">2021-05-14T15:11:00Z</dcterms:modified>
</cp:coreProperties>
</file>