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BCC" w:rsidRPr="007532CC" w:rsidRDefault="00D43BCC">
      <w:pPr>
        <w:pStyle w:val="NormalWeb"/>
        <w:shd w:val="clear" w:color="auto" w:fill="FFFFFF"/>
        <w:spacing w:before="0" w:beforeAutospacing="0" w:after="0" w:afterAutospacing="0" w:line="330" w:lineRule="atLeast"/>
        <w:rPr>
          <w:rFonts w:ascii="Arial" w:hAnsi="Arial" w:cs="Arial"/>
          <w:color w:val="404346"/>
        </w:rPr>
      </w:pPr>
      <w:r w:rsidRPr="007532CC">
        <w:rPr>
          <w:rFonts w:asciiTheme="minorBidi" w:hAnsiTheme="minorBidi" w:cstheme="minorBidi" w:hint="cs"/>
          <w:b/>
          <w:bCs/>
          <w:color w:val="404346"/>
        </w:rPr>
        <w:br/>
      </w:r>
      <w:r w:rsidRPr="007532CC">
        <w:rPr>
          <w:rFonts w:ascii="Arial" w:hAnsi="Arial" w:cs="Arial"/>
          <w:b/>
          <w:bCs/>
          <w:color w:val="404346"/>
        </w:rPr>
        <w:t>Sampling risk</w:t>
      </w:r>
      <w:r w:rsidRPr="007532CC">
        <w:rPr>
          <w:rFonts w:ascii="Arial" w:hAnsi="Arial" w:cs="Arial"/>
          <w:color w:val="404346"/>
        </w:rPr>
        <w:t> is actually occurs when the auditor applies the procedures to the sample to judge the entire population. Sampling risk is the risk that the auditors opinion would have been different if the procedures were applied to the entire population of the data.</w:t>
      </w:r>
    </w:p>
    <w:p w:rsidR="00D43BCC" w:rsidRPr="007532CC" w:rsidRDefault="00D43BCC">
      <w:pPr>
        <w:pStyle w:val="NormalWeb"/>
        <w:shd w:val="clear" w:color="auto" w:fill="FFFFFF"/>
        <w:spacing w:before="0" w:beforeAutospacing="0" w:after="0" w:afterAutospacing="0" w:line="330" w:lineRule="atLeast"/>
        <w:rPr>
          <w:rFonts w:ascii="Arial" w:hAnsi="Arial" w:cs="Arial"/>
          <w:color w:val="404346"/>
        </w:rPr>
      </w:pPr>
      <w:r w:rsidRPr="007532CC">
        <w:rPr>
          <w:rFonts w:ascii="Arial" w:hAnsi="Arial" w:cs="Arial"/>
          <w:color w:val="404346"/>
        </w:rPr>
        <w:t>Auditors when wanted to express any opinion, need a sort of homework in the shape of the audit evidences. Applying</w:t>
      </w:r>
      <w:r w:rsidR="00471364" w:rsidRPr="007532CC">
        <w:rPr>
          <w:rFonts w:asciiTheme="minorBidi" w:hAnsiTheme="minorBidi" w:cstheme="minorBidi" w:hint="cs"/>
          <w:color w:val="404346"/>
        </w:rPr>
        <w:t xml:space="preserve"> audit</w:t>
      </w:r>
      <w:r w:rsidR="000D6CBA" w:rsidRPr="007532CC">
        <w:rPr>
          <w:rFonts w:asciiTheme="minorBidi" w:hAnsiTheme="minorBidi" w:cstheme="minorBidi" w:hint="cs"/>
          <w:color w:val="404346"/>
        </w:rPr>
        <w:t xml:space="preserve"> procedure </w:t>
      </w:r>
      <w:r w:rsidRPr="007532CC">
        <w:rPr>
          <w:rFonts w:ascii="Arial" w:hAnsi="Arial" w:cs="Arial"/>
          <w:color w:val="404346"/>
        </w:rPr>
        <w:t xml:space="preserve"> an entire population is practically not possible because it is a time consuming process and the auditor has limited resources and time. He therefore cannot apply the procedures for the judgment to the entire population due to limited time and resources. For getting the evidences, he applies the procedure on the sample which is the small part of the population for forming an opinion. There is always a chance that the result which is obtained by this procedure applied on the sample would be erroneous. This is known as the sampling risk</w:t>
      </w:r>
    </w:p>
    <w:p w:rsidR="00D43BCC" w:rsidRPr="007532CC" w:rsidRDefault="00D43BCC">
      <w:pPr>
        <w:rPr>
          <w:sz w:val="24"/>
          <w:szCs w:val="24"/>
        </w:rPr>
      </w:pPr>
    </w:p>
    <w:p w:rsidR="00020E08" w:rsidRPr="007532CC" w:rsidRDefault="00D07B01">
      <w:pPr>
        <w:pStyle w:val="Heading3"/>
        <w:shd w:val="clear" w:color="auto" w:fill="F8F9FA"/>
        <w:spacing w:before="0"/>
        <w:divId w:val="1696346514"/>
        <w:rPr>
          <w:rFonts w:ascii="Roboto" w:eastAsia="Times New Roman" w:hAnsi="Roboto"/>
          <w:color w:val="132E57"/>
          <w:szCs w:val="24"/>
        </w:rPr>
      </w:pPr>
      <w:r>
        <w:rPr>
          <w:rFonts w:ascii="Roboto" w:eastAsia="Times New Roman" w:hAnsi="Roboto" w:hint="cs"/>
          <w:color w:val="132E57"/>
          <w:szCs w:val="24"/>
        </w:rPr>
        <w:t>Sampling risk vs non sampling risk</w:t>
      </w:r>
    </w:p>
    <w:p w:rsidR="00020E08" w:rsidRDefault="00020E08" w:rsidP="00B10429">
      <w:pPr>
        <w:pStyle w:val="NormalWeb"/>
        <w:shd w:val="clear" w:color="auto" w:fill="F8F9FA"/>
        <w:spacing w:before="0" w:beforeAutospacing="0"/>
        <w:rPr>
          <w:rFonts w:ascii="Roboto" w:hAnsi="Roboto" w:cstheme="minorBidi"/>
          <w:color w:val="676767"/>
        </w:rPr>
      </w:pPr>
      <w:r w:rsidRPr="007532CC">
        <w:rPr>
          <w:rFonts w:ascii="Roboto" w:hAnsi="Roboto"/>
          <w:color w:val="676767"/>
        </w:rPr>
        <w:t>Auditors always try their best to pick a sample that is representative of the population. However, it is not always possible to get a truly representative sample, due to bad luck or pure errors in judgment. the difference between sampling risk and non-sampling risk</w:t>
      </w:r>
      <w:r w:rsidR="0089046F">
        <w:rPr>
          <w:rFonts w:asciiTheme="minorBidi" w:hAnsiTheme="minorBidi" w:cstheme="minorBidi" w:hint="cs"/>
          <w:color w:val="676767"/>
        </w:rPr>
        <w:t xml:space="preserve"> are given below</w:t>
      </w:r>
    </w:p>
    <w:tbl>
      <w:tblPr>
        <w:tblW w:w="4800" w:type="dxa"/>
        <w:shd w:val="clear" w:color="auto" w:fill="F8F9FA"/>
        <w:tblCellMar>
          <w:top w:w="15" w:type="dxa"/>
          <w:left w:w="15" w:type="dxa"/>
          <w:bottom w:w="15" w:type="dxa"/>
          <w:right w:w="15" w:type="dxa"/>
        </w:tblCellMar>
        <w:tblLook w:val="04A0" w:firstRow="1" w:lastRow="0" w:firstColumn="1" w:lastColumn="0" w:noHBand="0" w:noVBand="1"/>
      </w:tblPr>
      <w:tblGrid>
        <w:gridCol w:w="2678"/>
        <w:gridCol w:w="2122"/>
      </w:tblGrid>
      <w:tr w:rsidR="00B10429">
        <w:trPr>
          <w:divId w:val="1660576571"/>
          <w:tblHeader/>
        </w:trPr>
        <w:tc>
          <w:tcPr>
            <w:tcW w:w="0" w:type="auto"/>
            <w:tcBorders>
              <w:top w:val="nil"/>
              <w:left w:val="nil"/>
              <w:bottom w:val="single" w:sz="6" w:space="0" w:color="132E57"/>
              <w:right w:val="nil"/>
            </w:tcBorders>
            <w:shd w:val="clear" w:color="auto" w:fill="132E57"/>
            <w:tcMar>
              <w:top w:w="120" w:type="dxa"/>
              <w:left w:w="120" w:type="dxa"/>
              <w:bottom w:w="120" w:type="dxa"/>
              <w:right w:w="120" w:type="dxa"/>
            </w:tcMar>
            <w:vAlign w:val="center"/>
            <w:hideMark/>
          </w:tcPr>
          <w:p w:rsidR="00B10429" w:rsidRDefault="00B10429">
            <w:pPr>
              <w:spacing w:after="240"/>
              <w:rPr>
                <w:rFonts w:ascii="Roboto" w:eastAsia="Times New Roman" w:hAnsi="Roboto"/>
                <w:b/>
                <w:bCs/>
                <w:color w:val="FFFFFF"/>
                <w:sz w:val="24"/>
                <w:szCs w:val="24"/>
              </w:rPr>
            </w:pPr>
            <w:r>
              <w:rPr>
                <w:rFonts w:ascii="Roboto" w:eastAsia="Times New Roman" w:hAnsi="Roboto"/>
                <w:b/>
                <w:bCs/>
                <w:color w:val="FFFFFF"/>
              </w:rPr>
              <w:t>Sampling Risk</w:t>
            </w:r>
          </w:p>
        </w:tc>
        <w:tc>
          <w:tcPr>
            <w:tcW w:w="0" w:type="auto"/>
            <w:tcBorders>
              <w:top w:val="nil"/>
              <w:left w:val="nil"/>
              <w:bottom w:val="single" w:sz="6" w:space="0" w:color="132E57"/>
              <w:right w:val="nil"/>
            </w:tcBorders>
            <w:shd w:val="clear" w:color="auto" w:fill="132E57"/>
            <w:tcMar>
              <w:top w:w="120" w:type="dxa"/>
              <w:left w:w="120" w:type="dxa"/>
              <w:bottom w:w="120" w:type="dxa"/>
              <w:right w:w="120" w:type="dxa"/>
            </w:tcMar>
            <w:vAlign w:val="center"/>
            <w:hideMark/>
          </w:tcPr>
          <w:p w:rsidR="00B10429" w:rsidRDefault="00B10429">
            <w:pPr>
              <w:spacing w:after="240"/>
              <w:rPr>
                <w:rFonts w:ascii="Roboto" w:eastAsia="Times New Roman" w:hAnsi="Roboto"/>
                <w:b/>
                <w:bCs/>
                <w:color w:val="FFFFFF"/>
              </w:rPr>
            </w:pPr>
            <w:r>
              <w:rPr>
                <w:rFonts w:ascii="Roboto" w:eastAsia="Times New Roman" w:hAnsi="Roboto"/>
                <w:b/>
                <w:bCs/>
                <w:color w:val="FFFFFF"/>
              </w:rPr>
              <w:t>Non-Sampling Risk</w:t>
            </w:r>
          </w:p>
        </w:tc>
      </w:tr>
      <w:tr w:rsidR="00B10429">
        <w:trPr>
          <w:divId w:val="1660576571"/>
        </w:trPr>
        <w:tc>
          <w:tcPr>
            <w:tcW w:w="0" w:type="auto"/>
            <w:tcBorders>
              <w:top w:val="nil"/>
              <w:left w:val="nil"/>
              <w:bottom w:val="nil"/>
              <w:right w:val="nil"/>
            </w:tcBorders>
            <w:shd w:val="clear" w:color="auto" w:fill="FFFFFF"/>
            <w:tcMar>
              <w:top w:w="120" w:type="dxa"/>
              <w:left w:w="120" w:type="dxa"/>
              <w:bottom w:w="120" w:type="dxa"/>
              <w:right w:w="120" w:type="dxa"/>
            </w:tcMar>
            <w:hideMark/>
          </w:tcPr>
          <w:p w:rsidR="00B10429" w:rsidRDefault="00B10429">
            <w:pPr>
              <w:spacing w:after="240"/>
              <w:rPr>
                <w:rFonts w:ascii="Roboto" w:eastAsia="Times New Roman" w:hAnsi="Roboto"/>
                <w:color w:val="676767"/>
              </w:rPr>
            </w:pPr>
            <w:r>
              <w:rPr>
                <w:rFonts w:ascii="Roboto" w:eastAsia="Times New Roman" w:hAnsi="Roboto"/>
                <w:color w:val="676767"/>
              </w:rPr>
              <w:t>The risk that the auditor reaches an incorrect conclusion because the sample chosen is not representative of the population from which it was drawn</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B10429" w:rsidRDefault="00B10429">
            <w:pPr>
              <w:spacing w:after="240"/>
              <w:rPr>
                <w:rFonts w:ascii="Roboto" w:eastAsia="Times New Roman" w:hAnsi="Roboto"/>
                <w:color w:val="676767"/>
              </w:rPr>
            </w:pPr>
            <w:r>
              <w:rPr>
                <w:rFonts w:ascii="Roboto" w:eastAsia="Times New Roman" w:hAnsi="Roboto"/>
                <w:color w:val="676767"/>
              </w:rPr>
              <w:t>The risk that the auditor reaches an incorrect conclusion for any reason not related to sampling risk</w:t>
            </w:r>
          </w:p>
        </w:tc>
      </w:tr>
      <w:tr w:rsidR="00B10429">
        <w:trPr>
          <w:divId w:val="1660576571"/>
        </w:trPr>
        <w:tc>
          <w:tcPr>
            <w:tcW w:w="0" w:type="auto"/>
            <w:tcBorders>
              <w:top w:val="single" w:sz="6" w:space="0" w:color="132E57"/>
              <w:left w:val="nil"/>
              <w:bottom w:val="nil"/>
              <w:right w:val="nil"/>
            </w:tcBorders>
            <w:shd w:val="clear" w:color="auto" w:fill="F8F9FA"/>
            <w:tcMar>
              <w:top w:w="120" w:type="dxa"/>
              <w:left w:w="120" w:type="dxa"/>
              <w:bottom w:w="120" w:type="dxa"/>
              <w:right w:w="120" w:type="dxa"/>
            </w:tcMar>
            <w:hideMark/>
          </w:tcPr>
          <w:p w:rsidR="00B10429" w:rsidRDefault="00B10429">
            <w:pPr>
              <w:spacing w:after="240"/>
              <w:rPr>
                <w:rFonts w:ascii="Roboto" w:eastAsia="Times New Roman" w:hAnsi="Roboto"/>
                <w:color w:val="676767"/>
              </w:rPr>
            </w:pPr>
            <w:r>
              <w:rPr>
                <w:rFonts w:ascii="Roboto" w:eastAsia="Times New Roman" w:hAnsi="Roboto"/>
                <w:color w:val="676767"/>
              </w:rPr>
              <w:t>The proper sampling method was selected and applied but failed to uncover material misstatements (i.e. unlucky)</w:t>
            </w:r>
          </w:p>
        </w:tc>
        <w:tc>
          <w:tcPr>
            <w:tcW w:w="0" w:type="auto"/>
            <w:tcBorders>
              <w:top w:val="single" w:sz="6" w:space="0" w:color="132E57"/>
              <w:left w:val="nil"/>
              <w:bottom w:val="nil"/>
              <w:right w:val="nil"/>
            </w:tcBorders>
            <w:shd w:val="clear" w:color="auto" w:fill="F8F9FA"/>
            <w:tcMar>
              <w:top w:w="120" w:type="dxa"/>
              <w:left w:w="120" w:type="dxa"/>
              <w:bottom w:w="120" w:type="dxa"/>
              <w:right w:w="120" w:type="dxa"/>
            </w:tcMar>
            <w:hideMark/>
          </w:tcPr>
          <w:p w:rsidR="00B10429" w:rsidRDefault="00B10429">
            <w:pPr>
              <w:spacing w:after="240"/>
              <w:rPr>
                <w:rFonts w:ascii="Roboto" w:eastAsia="Times New Roman" w:hAnsi="Roboto"/>
                <w:color w:val="676767"/>
              </w:rPr>
            </w:pPr>
            <w:r>
              <w:rPr>
                <w:rFonts w:ascii="Roboto" w:eastAsia="Times New Roman" w:hAnsi="Roboto"/>
                <w:color w:val="676767"/>
              </w:rPr>
              <w:t>Results from auditor failure (lack of due care)</w:t>
            </w:r>
          </w:p>
        </w:tc>
      </w:tr>
      <w:tr w:rsidR="00B10429">
        <w:trPr>
          <w:divId w:val="1660576571"/>
        </w:trPr>
        <w:tc>
          <w:tcPr>
            <w:tcW w:w="0" w:type="auto"/>
            <w:tcBorders>
              <w:top w:val="single" w:sz="6" w:space="0" w:color="132E57"/>
              <w:left w:val="nil"/>
              <w:bottom w:val="nil"/>
              <w:right w:val="nil"/>
            </w:tcBorders>
            <w:shd w:val="clear" w:color="auto" w:fill="FFFFFF"/>
            <w:tcMar>
              <w:top w:w="120" w:type="dxa"/>
              <w:left w:w="120" w:type="dxa"/>
              <w:bottom w:w="120" w:type="dxa"/>
              <w:right w:w="120" w:type="dxa"/>
            </w:tcMar>
            <w:hideMark/>
          </w:tcPr>
          <w:p w:rsidR="00B10429" w:rsidRDefault="00B10429">
            <w:pPr>
              <w:spacing w:after="240"/>
              <w:rPr>
                <w:rFonts w:ascii="Roboto" w:eastAsia="Times New Roman" w:hAnsi="Roboto"/>
                <w:color w:val="676767"/>
              </w:rPr>
            </w:pPr>
            <w:r>
              <w:rPr>
                <w:rFonts w:ascii="Roboto" w:eastAsia="Times New Roman" w:hAnsi="Roboto"/>
                <w:color w:val="676767"/>
              </w:rPr>
              <w:lastRenderedPageBreak/>
              <w:t>Occurs because of the nature of sampling. Auditors can reduce sampling risk but cannot eliminate it entirely</w:t>
            </w:r>
          </w:p>
        </w:tc>
        <w:tc>
          <w:tcPr>
            <w:tcW w:w="0" w:type="auto"/>
            <w:tcBorders>
              <w:top w:val="single" w:sz="6" w:space="0" w:color="132E57"/>
              <w:left w:val="nil"/>
              <w:bottom w:val="nil"/>
              <w:right w:val="nil"/>
            </w:tcBorders>
            <w:shd w:val="clear" w:color="auto" w:fill="FFFFFF"/>
            <w:tcMar>
              <w:top w:w="120" w:type="dxa"/>
              <w:left w:w="120" w:type="dxa"/>
              <w:bottom w:w="120" w:type="dxa"/>
              <w:right w:w="120" w:type="dxa"/>
            </w:tcMar>
            <w:hideMark/>
          </w:tcPr>
          <w:p w:rsidR="00B10429" w:rsidRDefault="00B10429">
            <w:pPr>
              <w:spacing w:after="240"/>
              <w:rPr>
                <w:rFonts w:ascii="Roboto" w:eastAsia="Times New Roman" w:hAnsi="Roboto"/>
                <w:color w:val="676767"/>
              </w:rPr>
            </w:pPr>
            <w:r>
              <w:rPr>
                <w:rFonts w:ascii="Roboto" w:eastAsia="Times New Roman" w:hAnsi="Roboto"/>
                <w:color w:val="676767"/>
              </w:rPr>
              <w:t>Failure to apply effective or appropriate procedures (i.e. doing the wrong procedure)</w:t>
            </w:r>
          </w:p>
        </w:tc>
        <w:bookmarkStart w:id="0" w:name="_GoBack"/>
        <w:bookmarkEnd w:id="0"/>
      </w:tr>
      <w:tr w:rsidR="00B10429">
        <w:trPr>
          <w:divId w:val="1660576571"/>
        </w:trPr>
        <w:tc>
          <w:tcPr>
            <w:tcW w:w="0" w:type="auto"/>
            <w:tcBorders>
              <w:top w:val="single" w:sz="6" w:space="0" w:color="132E57"/>
              <w:left w:val="nil"/>
              <w:bottom w:val="nil"/>
              <w:right w:val="nil"/>
            </w:tcBorders>
            <w:shd w:val="clear" w:color="auto" w:fill="F8F9FA"/>
            <w:tcMar>
              <w:top w:w="120" w:type="dxa"/>
              <w:left w:w="120" w:type="dxa"/>
              <w:bottom w:w="120" w:type="dxa"/>
              <w:right w:w="120" w:type="dxa"/>
            </w:tcMar>
            <w:hideMark/>
          </w:tcPr>
          <w:p w:rsidR="00B10429" w:rsidRDefault="00B10429">
            <w:pPr>
              <w:spacing w:after="240"/>
              <w:rPr>
                <w:rFonts w:ascii="Roboto" w:eastAsia="Times New Roman" w:hAnsi="Roboto"/>
                <w:color w:val="676767"/>
              </w:rPr>
            </w:pPr>
            <w:r>
              <w:rPr>
                <w:rFonts w:ascii="Roboto" w:eastAsia="Times New Roman" w:hAnsi="Roboto"/>
                <w:color w:val="676767"/>
              </w:rPr>
              <w:t>Sampling risk can be reduced by giving every item an equal chance of selection and/or increasing sample size</w:t>
            </w:r>
          </w:p>
        </w:tc>
        <w:tc>
          <w:tcPr>
            <w:tcW w:w="0" w:type="auto"/>
            <w:tcBorders>
              <w:top w:val="single" w:sz="6" w:space="0" w:color="132E57"/>
              <w:left w:val="nil"/>
              <w:bottom w:val="nil"/>
              <w:right w:val="nil"/>
            </w:tcBorders>
            <w:shd w:val="clear" w:color="auto" w:fill="F8F9FA"/>
            <w:tcMar>
              <w:top w:w="120" w:type="dxa"/>
              <w:left w:w="120" w:type="dxa"/>
              <w:bottom w:w="120" w:type="dxa"/>
              <w:right w:w="120" w:type="dxa"/>
            </w:tcMar>
            <w:hideMark/>
          </w:tcPr>
          <w:p w:rsidR="00B10429" w:rsidRDefault="00B10429">
            <w:pPr>
              <w:spacing w:after="240"/>
              <w:rPr>
                <w:rFonts w:ascii="Roboto" w:eastAsia="Times New Roman" w:hAnsi="Roboto"/>
                <w:color w:val="676767"/>
              </w:rPr>
            </w:pPr>
            <w:r>
              <w:rPr>
                <w:rFonts w:ascii="Roboto" w:eastAsia="Times New Roman" w:hAnsi="Roboto"/>
                <w:color w:val="676767"/>
              </w:rPr>
              <w:t>Non-sampling risk can be reduced by increasing auditor competence and enhancing supervision of staff.</w:t>
            </w:r>
          </w:p>
        </w:tc>
      </w:tr>
    </w:tbl>
    <w:p w:rsidR="00B10429" w:rsidRDefault="00B10429">
      <w:pPr>
        <w:pStyle w:val="NormalWeb"/>
        <w:shd w:val="clear" w:color="auto" w:fill="F8F9FA"/>
        <w:spacing w:before="0" w:beforeAutospacing="0"/>
        <w:divId w:val="1660576571"/>
        <w:rPr>
          <w:rFonts w:ascii="Roboto" w:hAnsi="Roboto"/>
          <w:color w:val="676767"/>
        </w:rPr>
      </w:pPr>
      <w:r>
        <w:rPr>
          <w:rFonts w:ascii="Roboto" w:hAnsi="Roboto"/>
          <w:color w:val="676767"/>
        </w:rPr>
        <w:t> </w:t>
      </w:r>
    </w:p>
    <w:p w:rsidR="00B10429" w:rsidRPr="00D42F82" w:rsidRDefault="00B10429" w:rsidP="00B10429">
      <w:pPr>
        <w:pStyle w:val="NormalWeb"/>
        <w:shd w:val="clear" w:color="auto" w:fill="F8F9FA"/>
        <w:spacing w:before="0" w:beforeAutospacing="0"/>
        <w:rPr>
          <w:rFonts w:asciiTheme="minorHAnsi" w:hAnsiTheme="minorHAnsi"/>
        </w:rPr>
      </w:pPr>
    </w:p>
    <w:sectPr w:rsidR="00B10429" w:rsidRPr="00D4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5D9"/>
    <w:multiLevelType w:val="hybridMultilevel"/>
    <w:tmpl w:val="D5C214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CC"/>
    <w:rsid w:val="00020E08"/>
    <w:rsid w:val="0006052B"/>
    <w:rsid w:val="000D6CBA"/>
    <w:rsid w:val="00293A70"/>
    <w:rsid w:val="00471364"/>
    <w:rsid w:val="0048547D"/>
    <w:rsid w:val="007532CC"/>
    <w:rsid w:val="0089046F"/>
    <w:rsid w:val="009B1456"/>
    <w:rsid w:val="009C3EC5"/>
    <w:rsid w:val="00B10429"/>
    <w:rsid w:val="00B71EFB"/>
    <w:rsid w:val="00BE0282"/>
    <w:rsid w:val="00D07B01"/>
    <w:rsid w:val="00D42F82"/>
    <w:rsid w:val="00D43BCC"/>
    <w:rsid w:val="00DD4E1C"/>
    <w:rsid w:val="00EC296A"/>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ecimalSymbol w:val="."/>
  <w:listSeparator w:val=","/>
  <w14:docId w14:val="3A0D8A92"/>
  <w15:chartTrackingRefBased/>
  <w15:docId w15:val="{4D5E3761-8238-074B-8520-5C48C839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3">
    <w:name w:val="heading 3"/>
    <w:basedOn w:val="Normal"/>
    <w:next w:val="Normal"/>
    <w:link w:val="Heading3Char"/>
    <w:uiPriority w:val="9"/>
    <w:unhideWhenUsed/>
    <w:qFormat/>
    <w:rsid w:val="00020E08"/>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BC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43BCC"/>
    <w:rPr>
      <w:color w:val="0000FF"/>
      <w:u w:val="single"/>
    </w:rPr>
  </w:style>
  <w:style w:type="character" w:customStyle="1" w:styleId="Heading3Char">
    <w:name w:val="Heading 3 Char"/>
    <w:basedOn w:val="DefaultParagraphFont"/>
    <w:link w:val="Heading3"/>
    <w:uiPriority w:val="9"/>
    <w:semiHidden/>
    <w:rsid w:val="00020E08"/>
    <w:rPr>
      <w:rFonts w:asciiTheme="majorHAnsi" w:eastAsiaTheme="majorEastAsia" w:hAnsiTheme="majorHAnsi" w:cstheme="majorBidi"/>
      <w:color w:val="1F3763" w:themeColor="accent1" w:themeShade="7F"/>
      <w:sz w:val="24"/>
      <w:szCs w:val="30"/>
    </w:rPr>
  </w:style>
  <w:style w:type="paragraph" w:styleId="ListParagraph">
    <w:name w:val="List Paragraph"/>
    <w:basedOn w:val="Normal"/>
    <w:uiPriority w:val="34"/>
    <w:qFormat/>
    <w:rsid w:val="009C3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76571">
      <w:bodyDiv w:val="1"/>
      <w:marLeft w:val="0"/>
      <w:marRight w:val="0"/>
      <w:marTop w:val="0"/>
      <w:marBottom w:val="0"/>
      <w:divBdr>
        <w:top w:val="none" w:sz="0" w:space="0" w:color="auto"/>
        <w:left w:val="none" w:sz="0" w:space="0" w:color="auto"/>
        <w:bottom w:val="none" w:sz="0" w:space="0" w:color="auto"/>
        <w:right w:val="none" w:sz="0" w:space="0" w:color="auto"/>
      </w:divBdr>
    </w:div>
    <w:div w:id="16963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sangeeta</cp:lastModifiedBy>
  <cp:revision>2</cp:revision>
  <dcterms:created xsi:type="dcterms:W3CDTF">2020-04-21T08:18:00Z</dcterms:created>
  <dcterms:modified xsi:type="dcterms:W3CDTF">2020-04-21T08:18:00Z</dcterms:modified>
</cp:coreProperties>
</file>