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A" w:rsidRPr="00D62AAF" w:rsidRDefault="00DC436A" w:rsidP="00923905">
      <w:pPr>
        <w:jc w:val="both"/>
        <w:rPr>
          <w:rFonts w:ascii="Times New Roman" w:hAnsi="Times New Roman" w:cs="Times New Roman"/>
          <w:b/>
          <w:sz w:val="28"/>
          <w:szCs w:val="28"/>
        </w:rPr>
      </w:pPr>
      <w:r w:rsidRPr="00D62AAF">
        <w:rPr>
          <w:rFonts w:ascii="Times New Roman" w:hAnsi="Times New Roman" w:cs="Times New Roman"/>
          <w:b/>
          <w:sz w:val="28"/>
          <w:szCs w:val="28"/>
        </w:rPr>
        <w:t xml:space="preserve">Why is </w:t>
      </w:r>
      <w:proofErr w:type="spellStart"/>
      <w:r w:rsidRPr="00D62AAF">
        <w:rPr>
          <w:rFonts w:ascii="Times New Roman" w:hAnsi="Times New Roman" w:cs="Times New Roman"/>
          <w:b/>
          <w:sz w:val="28"/>
          <w:szCs w:val="28"/>
        </w:rPr>
        <w:t>chirality</w:t>
      </w:r>
      <w:proofErr w:type="spellEnd"/>
      <w:r w:rsidRPr="00D62AAF">
        <w:rPr>
          <w:rFonts w:ascii="Times New Roman" w:hAnsi="Times New Roman" w:cs="Times New Roman"/>
          <w:b/>
          <w:sz w:val="28"/>
          <w:szCs w:val="28"/>
        </w:rPr>
        <w:t xml:space="preserve"> important in drug development? </w:t>
      </w:r>
    </w:p>
    <w:p w:rsidR="00DC436A" w:rsidRPr="00923905" w:rsidRDefault="00DC436A" w:rsidP="00923905">
      <w:pPr>
        <w:jc w:val="both"/>
        <w:rPr>
          <w:rFonts w:ascii="Times New Roman" w:hAnsi="Times New Roman" w:cs="Times New Roman"/>
          <w:sz w:val="28"/>
          <w:szCs w:val="28"/>
        </w:rPr>
      </w:pPr>
      <w:r w:rsidRPr="00923905">
        <w:rPr>
          <w:rFonts w:ascii="Times New Roman" w:hAnsi="Times New Roman" w:cs="Times New Roman"/>
          <w:sz w:val="28"/>
          <w:szCs w:val="28"/>
        </w:rPr>
        <w:t xml:space="preserve">Biological systems like that of human beings have been known to exhibit </w:t>
      </w:r>
      <w:proofErr w:type="spellStart"/>
      <w:r w:rsidRPr="00923905">
        <w:rPr>
          <w:rFonts w:ascii="Times New Roman" w:hAnsi="Times New Roman" w:cs="Times New Roman"/>
          <w:sz w:val="28"/>
          <w:szCs w:val="28"/>
        </w:rPr>
        <w:t>chirality</w:t>
      </w:r>
      <w:proofErr w:type="spellEnd"/>
      <w:r w:rsidRPr="00923905">
        <w:rPr>
          <w:rFonts w:ascii="Times New Roman" w:hAnsi="Times New Roman" w:cs="Times New Roman"/>
          <w:sz w:val="28"/>
          <w:szCs w:val="28"/>
        </w:rPr>
        <w:t xml:space="preserve">. This is reflected by the existence of </w:t>
      </w:r>
      <w:proofErr w:type="spellStart"/>
      <w:r w:rsidRPr="00923905">
        <w:rPr>
          <w:rFonts w:ascii="Times New Roman" w:hAnsi="Times New Roman" w:cs="Times New Roman"/>
          <w:sz w:val="28"/>
          <w:szCs w:val="28"/>
        </w:rPr>
        <w:t>chirality</w:t>
      </w:r>
      <w:proofErr w:type="spellEnd"/>
      <w:r w:rsidRPr="00923905">
        <w:rPr>
          <w:rFonts w:ascii="Times New Roman" w:hAnsi="Times New Roman" w:cs="Times New Roman"/>
          <w:sz w:val="28"/>
          <w:szCs w:val="28"/>
        </w:rPr>
        <w:t xml:space="preserve"> of drug receptor areas and the requirement of </w:t>
      </w:r>
      <w:proofErr w:type="spellStart"/>
      <w:r w:rsidRPr="00923905">
        <w:rPr>
          <w:rFonts w:ascii="Times New Roman" w:hAnsi="Times New Roman" w:cs="Times New Roman"/>
          <w:sz w:val="28"/>
          <w:szCs w:val="28"/>
        </w:rPr>
        <w:t>chiral</w:t>
      </w:r>
      <w:proofErr w:type="spellEnd"/>
      <w:r w:rsidRPr="00923905">
        <w:rPr>
          <w:rFonts w:ascii="Times New Roman" w:hAnsi="Times New Roman" w:cs="Times New Roman"/>
          <w:sz w:val="28"/>
          <w:szCs w:val="28"/>
        </w:rPr>
        <w:t xml:space="preserve"> specificity on drugs. In order to understand the biological effect of drugs, we have to distinguish the three main phases of their action. The first phase is the initial receptor differentiation phase, where different drugs have different affinity and tissue specificity due to receptor differentiation and distribution for the parent compound formed. The second phase is the absorption, distribution, metabolism and excretion phase, where the type of bioavailability is determined. The third phase is the interaction of the drug with the molecular site of action, leading to the observed Reading to Learn Activity (4) 148 therapeutic effect. The three phases of action are based on the receptor theory, similar to the lock-and-key hypothesis. Receptor molecules in the body are proteins that exhibit high affinities for the binding of molecules with certain structures. This is completely analogous to enzyme-substrate binding. Mismatching of drug molecules with the targeted receptors may cause undesirable side effects such as requirement of higher dosage and increased toxicity. All pharmacological activity may reside in one </w:t>
      </w:r>
      <w:proofErr w:type="spellStart"/>
      <w:r w:rsidRPr="00923905">
        <w:rPr>
          <w:rFonts w:ascii="Times New Roman" w:hAnsi="Times New Roman" w:cs="Times New Roman"/>
          <w:sz w:val="28"/>
          <w:szCs w:val="28"/>
        </w:rPr>
        <w:t>enantiomer</w:t>
      </w:r>
      <w:proofErr w:type="spellEnd"/>
      <w:r w:rsidRPr="00923905">
        <w:rPr>
          <w:rFonts w:ascii="Times New Roman" w:hAnsi="Times New Roman" w:cs="Times New Roman"/>
          <w:sz w:val="28"/>
          <w:szCs w:val="28"/>
        </w:rPr>
        <w:t xml:space="preserve">. The therapeutic inactive isomer is regarded as an impurity that possesses a different or undesirable pharmacological entity. This situation may become even more acute if the active </w:t>
      </w:r>
      <w:proofErr w:type="spellStart"/>
      <w:r w:rsidRPr="00923905">
        <w:rPr>
          <w:rFonts w:ascii="Times New Roman" w:hAnsi="Times New Roman" w:cs="Times New Roman"/>
          <w:sz w:val="28"/>
          <w:szCs w:val="28"/>
        </w:rPr>
        <w:t>enantiomer</w:t>
      </w:r>
      <w:proofErr w:type="spellEnd"/>
      <w:r w:rsidRPr="00923905">
        <w:rPr>
          <w:rFonts w:ascii="Times New Roman" w:hAnsi="Times New Roman" w:cs="Times New Roman"/>
          <w:sz w:val="28"/>
          <w:szCs w:val="28"/>
        </w:rPr>
        <w:t xml:space="preserve"> exhibits a low therapeutic value or there is clinically significant toxicity. A well-known example of therapeutic-specific pair is the R- and S-</w:t>
      </w:r>
      <w:proofErr w:type="spellStart"/>
      <w:r w:rsidRPr="00923905">
        <w:rPr>
          <w:rFonts w:ascii="Times New Roman" w:hAnsi="Times New Roman" w:cs="Times New Roman"/>
          <w:sz w:val="28"/>
          <w:szCs w:val="28"/>
        </w:rPr>
        <w:t>enantiomers</w:t>
      </w:r>
      <w:proofErr w:type="spellEnd"/>
      <w:r w:rsidRPr="00923905">
        <w:rPr>
          <w:rFonts w:ascii="Times New Roman" w:hAnsi="Times New Roman" w:cs="Times New Roman"/>
          <w:sz w:val="28"/>
          <w:szCs w:val="28"/>
        </w:rPr>
        <w:t xml:space="preserve"> of thalidomide .The R-</w:t>
      </w:r>
      <w:proofErr w:type="spellStart"/>
      <w:r w:rsidRPr="00923905">
        <w:rPr>
          <w:rFonts w:ascii="Times New Roman" w:hAnsi="Times New Roman" w:cs="Times New Roman"/>
          <w:sz w:val="28"/>
          <w:szCs w:val="28"/>
        </w:rPr>
        <w:t>enantiomer</w:t>
      </w:r>
      <w:proofErr w:type="spellEnd"/>
      <w:r w:rsidRPr="00923905">
        <w:rPr>
          <w:rFonts w:ascii="Times New Roman" w:hAnsi="Times New Roman" w:cs="Times New Roman"/>
          <w:sz w:val="28"/>
          <w:szCs w:val="28"/>
        </w:rPr>
        <w:t xml:space="preserve"> is an effective sedative, which is a medication with calming and soothing effect that relieves anxiety and promotes sleep. However, the S-</w:t>
      </w:r>
      <w:proofErr w:type="spellStart"/>
      <w:r w:rsidRPr="00923905">
        <w:rPr>
          <w:rFonts w:ascii="Times New Roman" w:hAnsi="Times New Roman" w:cs="Times New Roman"/>
          <w:sz w:val="28"/>
          <w:szCs w:val="28"/>
        </w:rPr>
        <w:t>enantiomer</w:t>
      </w:r>
      <w:proofErr w:type="spellEnd"/>
      <w:r w:rsidRPr="00923905">
        <w:rPr>
          <w:rFonts w:ascii="Times New Roman" w:hAnsi="Times New Roman" w:cs="Times New Roman"/>
          <w:sz w:val="28"/>
          <w:szCs w:val="28"/>
        </w:rPr>
        <w:t xml:space="preserve"> may cause </w:t>
      </w:r>
      <w:proofErr w:type="spellStart"/>
      <w:r w:rsidRPr="00923905">
        <w:rPr>
          <w:rFonts w:ascii="Times New Roman" w:hAnsi="Times New Roman" w:cs="Times New Roman"/>
          <w:sz w:val="28"/>
          <w:szCs w:val="28"/>
        </w:rPr>
        <w:t>teratogen</w:t>
      </w:r>
      <w:proofErr w:type="spellEnd"/>
      <w:r w:rsidRPr="00923905">
        <w:rPr>
          <w:rFonts w:ascii="Times New Roman" w:hAnsi="Times New Roman" w:cs="Times New Roman"/>
          <w:sz w:val="28"/>
          <w:szCs w:val="28"/>
        </w:rPr>
        <w:t xml:space="preserve"> formation. A </w:t>
      </w:r>
      <w:proofErr w:type="spellStart"/>
      <w:r w:rsidRPr="00923905">
        <w:rPr>
          <w:rFonts w:ascii="Times New Roman" w:hAnsi="Times New Roman" w:cs="Times New Roman"/>
          <w:sz w:val="28"/>
          <w:szCs w:val="28"/>
        </w:rPr>
        <w:t>teratogenic</w:t>
      </w:r>
      <w:proofErr w:type="spellEnd"/>
      <w:r w:rsidRPr="00923905">
        <w:rPr>
          <w:rFonts w:ascii="Times New Roman" w:hAnsi="Times New Roman" w:cs="Times New Roman"/>
          <w:sz w:val="28"/>
          <w:szCs w:val="28"/>
        </w:rPr>
        <w:t xml:space="preserve"> </w:t>
      </w:r>
      <w:proofErr w:type="spellStart"/>
      <w:r w:rsidRPr="00923905">
        <w:rPr>
          <w:rFonts w:ascii="Times New Roman" w:hAnsi="Times New Roman" w:cs="Times New Roman"/>
          <w:sz w:val="28"/>
          <w:szCs w:val="28"/>
        </w:rPr>
        <w:t>foetus</w:t>
      </w:r>
      <w:proofErr w:type="spellEnd"/>
      <w:r w:rsidRPr="00923905">
        <w:rPr>
          <w:rFonts w:ascii="Times New Roman" w:hAnsi="Times New Roman" w:cs="Times New Roman"/>
          <w:sz w:val="28"/>
          <w:szCs w:val="28"/>
        </w:rPr>
        <w:t xml:space="preserve"> is one with deficient, redundant, misplaced or grossly misshapen parts. S-Thalidomide was shown to be responsible for over 2,000 cases of serious birth defects in children born of women who took it during pregnancy.</w:t>
      </w:r>
    </w:p>
    <w:p w:rsidR="002F4C91" w:rsidRPr="00923905" w:rsidRDefault="002F4C91" w:rsidP="00923905">
      <w:pPr>
        <w:jc w:val="both"/>
        <w:rPr>
          <w:rFonts w:ascii="Times New Roman" w:hAnsi="Times New Roman" w:cs="Times New Roman"/>
          <w:sz w:val="28"/>
          <w:szCs w:val="28"/>
        </w:rPr>
      </w:pPr>
      <w:r w:rsidRPr="00923905">
        <w:rPr>
          <w:rFonts w:ascii="Times New Roman" w:hAnsi="Times New Roman" w:cs="Times New Roman"/>
          <w:sz w:val="28"/>
          <w:szCs w:val="28"/>
        </w:rPr>
        <w:lastRenderedPageBreak/>
        <w:t xml:space="preserve">                                    </w:t>
      </w:r>
      <w:r w:rsidRPr="00923905">
        <w:rPr>
          <w:rFonts w:ascii="Times New Roman" w:hAnsi="Times New Roman" w:cs="Times New Roman"/>
          <w:noProof/>
          <w:sz w:val="28"/>
          <w:szCs w:val="28"/>
        </w:rPr>
        <w:drawing>
          <wp:inline distT="0" distB="0" distL="0" distR="0">
            <wp:extent cx="3921760" cy="1473200"/>
            <wp:effectExtent l="19050" t="0" r="2540" b="0"/>
            <wp:docPr id="1" name="Picture 1" descr="Structures of thalidomide and its analogues. Thalidomide enantiomers R(+) and S(−) can interchange at physiological pH (asterisk indicates chiral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s of thalidomide and its analogues. Thalidomide enantiomers R(+) and S(−) can interchange at physiological pH (asterisk indicates chiral centre).  "/>
                    <pic:cNvPicPr>
                      <a:picLocks noChangeAspect="1" noChangeArrowheads="1"/>
                    </pic:cNvPicPr>
                  </pic:nvPicPr>
                  <pic:blipFill>
                    <a:blip r:embed="rId4"/>
                    <a:srcRect/>
                    <a:stretch>
                      <a:fillRect/>
                    </a:stretch>
                  </pic:blipFill>
                  <pic:spPr bwMode="auto">
                    <a:xfrm>
                      <a:off x="0" y="0"/>
                      <a:ext cx="3921760" cy="1473200"/>
                    </a:xfrm>
                    <a:prstGeom prst="rect">
                      <a:avLst/>
                    </a:prstGeom>
                    <a:noFill/>
                    <a:ln w="9525">
                      <a:noFill/>
                      <a:miter lim="800000"/>
                      <a:headEnd/>
                      <a:tailEnd/>
                    </a:ln>
                  </pic:spPr>
                </pic:pic>
              </a:graphicData>
            </a:graphic>
          </wp:inline>
        </w:drawing>
      </w:r>
    </w:p>
    <w:p w:rsidR="002F4C91" w:rsidRPr="00923905" w:rsidRDefault="002F4C91" w:rsidP="00923905">
      <w:pPr>
        <w:jc w:val="both"/>
        <w:rPr>
          <w:rFonts w:ascii="Times New Roman" w:hAnsi="Times New Roman" w:cs="Times New Roman"/>
          <w:sz w:val="28"/>
          <w:szCs w:val="28"/>
        </w:rPr>
      </w:pPr>
    </w:p>
    <w:p w:rsidR="00DC436A" w:rsidRPr="00923905" w:rsidRDefault="00DC436A" w:rsidP="00923905">
      <w:pPr>
        <w:jc w:val="both"/>
        <w:rPr>
          <w:rFonts w:ascii="Times New Roman" w:hAnsi="Times New Roman" w:cs="Times New Roman"/>
          <w:sz w:val="28"/>
          <w:szCs w:val="28"/>
        </w:rPr>
      </w:pPr>
      <w:r w:rsidRPr="00923905">
        <w:rPr>
          <w:rFonts w:ascii="Times New Roman" w:hAnsi="Times New Roman" w:cs="Times New Roman"/>
          <w:sz w:val="28"/>
          <w:szCs w:val="28"/>
        </w:rPr>
        <w:t xml:space="preserve">What drugs in our daily life are </w:t>
      </w:r>
      <w:proofErr w:type="spellStart"/>
      <w:r w:rsidRPr="00923905">
        <w:rPr>
          <w:rFonts w:ascii="Times New Roman" w:hAnsi="Times New Roman" w:cs="Times New Roman"/>
          <w:sz w:val="28"/>
          <w:szCs w:val="28"/>
        </w:rPr>
        <w:t>chiral</w:t>
      </w:r>
      <w:proofErr w:type="spellEnd"/>
      <w:r w:rsidRPr="00923905">
        <w:rPr>
          <w:rFonts w:ascii="Times New Roman" w:hAnsi="Times New Roman" w:cs="Times New Roman"/>
          <w:sz w:val="28"/>
          <w:szCs w:val="28"/>
        </w:rPr>
        <w:t>?</w:t>
      </w:r>
    </w:p>
    <w:p w:rsidR="00DC436A" w:rsidRPr="00923905" w:rsidRDefault="00DC436A" w:rsidP="00923905">
      <w:pPr>
        <w:jc w:val="both"/>
        <w:rPr>
          <w:rFonts w:ascii="Times New Roman" w:hAnsi="Times New Roman" w:cs="Times New Roman"/>
          <w:sz w:val="28"/>
          <w:szCs w:val="28"/>
        </w:rPr>
      </w:pPr>
      <w:r w:rsidRPr="00923905">
        <w:rPr>
          <w:rFonts w:ascii="Times New Roman" w:hAnsi="Times New Roman" w:cs="Times New Roman"/>
          <w:sz w:val="28"/>
          <w:szCs w:val="28"/>
        </w:rPr>
        <w:t xml:space="preserve"> </w:t>
      </w:r>
      <w:proofErr w:type="spellStart"/>
      <w:r w:rsidRPr="00923905">
        <w:rPr>
          <w:rFonts w:ascii="Times New Roman" w:hAnsi="Times New Roman" w:cs="Times New Roman"/>
          <w:sz w:val="28"/>
          <w:szCs w:val="28"/>
        </w:rPr>
        <w:t>Chirality</w:t>
      </w:r>
      <w:proofErr w:type="spellEnd"/>
      <w:r w:rsidRPr="00923905">
        <w:rPr>
          <w:rFonts w:ascii="Times New Roman" w:hAnsi="Times New Roman" w:cs="Times New Roman"/>
          <w:sz w:val="28"/>
          <w:szCs w:val="28"/>
        </w:rPr>
        <w:t xml:space="preserve"> is an essential dimension in pharmacology. Worldwide sales of </w:t>
      </w:r>
      <w:proofErr w:type="spellStart"/>
      <w:r w:rsidRPr="00923905">
        <w:rPr>
          <w:rFonts w:ascii="Times New Roman" w:hAnsi="Times New Roman" w:cs="Times New Roman"/>
          <w:sz w:val="28"/>
          <w:szCs w:val="28"/>
        </w:rPr>
        <w:t>chiral</w:t>
      </w:r>
      <w:proofErr w:type="spellEnd"/>
      <w:r w:rsidRPr="00923905">
        <w:rPr>
          <w:rFonts w:ascii="Times New Roman" w:hAnsi="Times New Roman" w:cs="Times New Roman"/>
          <w:sz w:val="28"/>
          <w:szCs w:val="28"/>
        </w:rPr>
        <w:t xml:space="preserve"> drugs in single-</w:t>
      </w:r>
      <w:proofErr w:type="spellStart"/>
      <w:r w:rsidRPr="00923905">
        <w:rPr>
          <w:rFonts w:ascii="Times New Roman" w:hAnsi="Times New Roman" w:cs="Times New Roman"/>
          <w:sz w:val="28"/>
          <w:szCs w:val="28"/>
        </w:rPr>
        <w:t>enantiomer</w:t>
      </w:r>
      <w:proofErr w:type="spellEnd"/>
      <w:r w:rsidRPr="00923905">
        <w:rPr>
          <w:rFonts w:ascii="Times New Roman" w:hAnsi="Times New Roman" w:cs="Times New Roman"/>
          <w:sz w:val="28"/>
          <w:szCs w:val="28"/>
        </w:rPr>
        <w:t xml:space="preserve"> forms continue to grow. The commonly used single-</w:t>
      </w:r>
      <w:proofErr w:type="spellStart"/>
      <w:r w:rsidRPr="00923905">
        <w:rPr>
          <w:rFonts w:ascii="Times New Roman" w:hAnsi="Times New Roman" w:cs="Times New Roman"/>
          <w:sz w:val="28"/>
          <w:szCs w:val="28"/>
        </w:rPr>
        <w:t>enantiomer</w:t>
      </w:r>
      <w:proofErr w:type="spellEnd"/>
      <w:r w:rsidRPr="00923905">
        <w:rPr>
          <w:rFonts w:ascii="Times New Roman" w:hAnsi="Times New Roman" w:cs="Times New Roman"/>
          <w:sz w:val="28"/>
          <w:szCs w:val="28"/>
        </w:rPr>
        <w:t xml:space="preserve"> drugs are grouped as follows:</w:t>
      </w:r>
    </w:p>
    <w:p w:rsidR="00DC436A" w:rsidRPr="00923905" w:rsidRDefault="00DC436A" w:rsidP="00923905">
      <w:pPr>
        <w:jc w:val="both"/>
        <w:rPr>
          <w:rFonts w:ascii="Times New Roman" w:hAnsi="Times New Roman" w:cs="Times New Roman"/>
          <w:sz w:val="28"/>
          <w:szCs w:val="28"/>
        </w:rPr>
      </w:pPr>
      <w:r w:rsidRPr="00923905">
        <w:rPr>
          <w:rFonts w:ascii="Times New Roman" w:hAnsi="Times New Roman" w:cs="Times New Roman"/>
          <w:sz w:val="28"/>
          <w:szCs w:val="28"/>
        </w:rPr>
        <w:t xml:space="preserve"> • Cardiovascular disease: </w:t>
      </w:r>
      <w:proofErr w:type="spellStart"/>
      <w:r w:rsidRPr="00923905">
        <w:rPr>
          <w:rFonts w:ascii="Times New Roman" w:hAnsi="Times New Roman" w:cs="Times New Roman"/>
          <w:sz w:val="28"/>
          <w:szCs w:val="28"/>
        </w:rPr>
        <w:t>Atorvastatin</w:t>
      </w:r>
      <w:proofErr w:type="spellEnd"/>
      <w:r w:rsidRPr="00923905">
        <w:rPr>
          <w:rFonts w:ascii="Times New Roman" w:hAnsi="Times New Roman" w:cs="Times New Roman"/>
          <w:sz w:val="28"/>
          <w:szCs w:val="28"/>
        </w:rPr>
        <w:t xml:space="preserve"> calcium, </w:t>
      </w:r>
      <w:proofErr w:type="spellStart"/>
      <w:r w:rsidRPr="00923905">
        <w:rPr>
          <w:rFonts w:ascii="Times New Roman" w:hAnsi="Times New Roman" w:cs="Times New Roman"/>
          <w:sz w:val="28"/>
          <w:szCs w:val="28"/>
        </w:rPr>
        <w:t>Simvastatin</w:t>
      </w:r>
      <w:proofErr w:type="spellEnd"/>
      <w:r w:rsidRPr="00923905">
        <w:rPr>
          <w:rFonts w:ascii="Times New Roman" w:hAnsi="Times New Roman" w:cs="Times New Roman"/>
          <w:sz w:val="28"/>
          <w:szCs w:val="28"/>
        </w:rPr>
        <w:t xml:space="preserve">, </w:t>
      </w:r>
      <w:proofErr w:type="spellStart"/>
      <w:r w:rsidRPr="00923905">
        <w:rPr>
          <w:rFonts w:ascii="Times New Roman" w:hAnsi="Times New Roman" w:cs="Times New Roman"/>
          <w:sz w:val="28"/>
          <w:szCs w:val="28"/>
        </w:rPr>
        <w:t>Pravastatin</w:t>
      </w:r>
      <w:proofErr w:type="spellEnd"/>
      <w:r w:rsidRPr="00923905">
        <w:rPr>
          <w:rFonts w:ascii="Times New Roman" w:hAnsi="Times New Roman" w:cs="Times New Roman"/>
          <w:sz w:val="28"/>
          <w:szCs w:val="28"/>
        </w:rPr>
        <w:t xml:space="preserve"> sodium and </w:t>
      </w:r>
      <w:proofErr w:type="spellStart"/>
      <w:r w:rsidRPr="00923905">
        <w:rPr>
          <w:rFonts w:ascii="Times New Roman" w:hAnsi="Times New Roman" w:cs="Times New Roman"/>
          <w:sz w:val="28"/>
          <w:szCs w:val="28"/>
        </w:rPr>
        <w:t>Valsartan</w:t>
      </w:r>
      <w:proofErr w:type="spellEnd"/>
    </w:p>
    <w:p w:rsidR="00DC436A" w:rsidRPr="00923905" w:rsidRDefault="00DC436A" w:rsidP="00923905">
      <w:pPr>
        <w:jc w:val="both"/>
        <w:rPr>
          <w:rFonts w:ascii="Times New Roman" w:hAnsi="Times New Roman" w:cs="Times New Roman"/>
          <w:sz w:val="28"/>
          <w:szCs w:val="28"/>
        </w:rPr>
      </w:pPr>
      <w:r w:rsidRPr="00923905">
        <w:rPr>
          <w:rFonts w:ascii="Times New Roman" w:hAnsi="Times New Roman" w:cs="Times New Roman"/>
          <w:sz w:val="28"/>
          <w:szCs w:val="28"/>
        </w:rPr>
        <w:t xml:space="preserve"> • Central nervous system: </w:t>
      </w:r>
      <w:proofErr w:type="spellStart"/>
      <w:r w:rsidRPr="00923905">
        <w:rPr>
          <w:rFonts w:ascii="Times New Roman" w:hAnsi="Times New Roman" w:cs="Times New Roman"/>
          <w:sz w:val="28"/>
          <w:szCs w:val="28"/>
        </w:rPr>
        <w:t>Paroxetine</w:t>
      </w:r>
      <w:proofErr w:type="spellEnd"/>
      <w:r w:rsidRPr="00923905">
        <w:rPr>
          <w:rFonts w:ascii="Times New Roman" w:hAnsi="Times New Roman" w:cs="Times New Roman"/>
          <w:sz w:val="28"/>
          <w:szCs w:val="28"/>
        </w:rPr>
        <w:t xml:space="preserve"> hydrochloride and </w:t>
      </w:r>
      <w:proofErr w:type="spellStart"/>
      <w:r w:rsidRPr="00923905">
        <w:rPr>
          <w:rFonts w:ascii="Times New Roman" w:hAnsi="Times New Roman" w:cs="Times New Roman"/>
          <w:sz w:val="28"/>
          <w:szCs w:val="28"/>
        </w:rPr>
        <w:t>Sertraline</w:t>
      </w:r>
      <w:proofErr w:type="spellEnd"/>
      <w:r w:rsidRPr="00923905">
        <w:rPr>
          <w:rFonts w:ascii="Times New Roman" w:hAnsi="Times New Roman" w:cs="Times New Roman"/>
          <w:sz w:val="28"/>
          <w:szCs w:val="28"/>
        </w:rPr>
        <w:t xml:space="preserve"> hydrochloride </w:t>
      </w:r>
    </w:p>
    <w:p w:rsidR="00DC436A" w:rsidRPr="00923905" w:rsidRDefault="00DC436A" w:rsidP="00923905">
      <w:pPr>
        <w:jc w:val="both"/>
        <w:rPr>
          <w:rFonts w:ascii="Times New Roman" w:hAnsi="Times New Roman" w:cs="Times New Roman"/>
          <w:sz w:val="28"/>
          <w:szCs w:val="28"/>
        </w:rPr>
      </w:pPr>
      <w:r w:rsidRPr="00923905">
        <w:rPr>
          <w:rFonts w:ascii="Times New Roman" w:hAnsi="Times New Roman" w:cs="Times New Roman"/>
          <w:sz w:val="28"/>
          <w:szCs w:val="28"/>
        </w:rPr>
        <w:t xml:space="preserve">• Respiratory: </w:t>
      </w:r>
      <w:proofErr w:type="spellStart"/>
      <w:r w:rsidRPr="00923905">
        <w:rPr>
          <w:rFonts w:ascii="Times New Roman" w:hAnsi="Times New Roman" w:cs="Times New Roman"/>
          <w:sz w:val="28"/>
          <w:szCs w:val="28"/>
        </w:rPr>
        <w:t>Fluticasone</w:t>
      </w:r>
      <w:proofErr w:type="spellEnd"/>
      <w:r w:rsidRPr="00923905">
        <w:rPr>
          <w:rFonts w:ascii="Times New Roman" w:hAnsi="Times New Roman" w:cs="Times New Roman"/>
          <w:sz w:val="28"/>
          <w:szCs w:val="28"/>
        </w:rPr>
        <w:t xml:space="preserve"> propionate and </w:t>
      </w:r>
      <w:proofErr w:type="spellStart"/>
      <w:r w:rsidRPr="00923905">
        <w:rPr>
          <w:rFonts w:ascii="Times New Roman" w:hAnsi="Times New Roman" w:cs="Times New Roman"/>
          <w:sz w:val="28"/>
          <w:szCs w:val="28"/>
        </w:rPr>
        <w:t>Salmeterol</w:t>
      </w:r>
      <w:proofErr w:type="spellEnd"/>
    </w:p>
    <w:p w:rsidR="00DC436A" w:rsidRPr="00923905" w:rsidRDefault="00DC436A" w:rsidP="00923905">
      <w:pPr>
        <w:jc w:val="both"/>
        <w:rPr>
          <w:rFonts w:ascii="Times New Roman" w:hAnsi="Times New Roman" w:cs="Times New Roman"/>
          <w:sz w:val="28"/>
          <w:szCs w:val="28"/>
        </w:rPr>
      </w:pPr>
      <w:r w:rsidRPr="00923905">
        <w:rPr>
          <w:rFonts w:ascii="Times New Roman" w:hAnsi="Times New Roman" w:cs="Times New Roman"/>
          <w:sz w:val="28"/>
          <w:szCs w:val="28"/>
        </w:rPr>
        <w:t xml:space="preserve"> • Hematology: </w:t>
      </w:r>
      <w:proofErr w:type="spellStart"/>
      <w:r w:rsidRPr="00923905">
        <w:rPr>
          <w:rFonts w:ascii="Times New Roman" w:hAnsi="Times New Roman" w:cs="Times New Roman"/>
          <w:sz w:val="28"/>
          <w:szCs w:val="28"/>
        </w:rPr>
        <w:t>Clopidogrel</w:t>
      </w:r>
      <w:proofErr w:type="spellEnd"/>
      <w:r w:rsidRPr="00923905">
        <w:rPr>
          <w:rFonts w:ascii="Times New Roman" w:hAnsi="Times New Roman" w:cs="Times New Roman"/>
          <w:sz w:val="28"/>
          <w:szCs w:val="28"/>
        </w:rPr>
        <w:t xml:space="preserve"> bisulfate </w:t>
      </w:r>
    </w:p>
    <w:p w:rsidR="00DC436A" w:rsidRPr="00923905" w:rsidRDefault="00DC436A" w:rsidP="00923905">
      <w:pPr>
        <w:jc w:val="both"/>
        <w:rPr>
          <w:rFonts w:ascii="Times New Roman" w:hAnsi="Times New Roman" w:cs="Times New Roman"/>
          <w:sz w:val="28"/>
          <w:szCs w:val="28"/>
        </w:rPr>
      </w:pPr>
      <w:r w:rsidRPr="00923905">
        <w:rPr>
          <w:rFonts w:ascii="Times New Roman" w:hAnsi="Times New Roman" w:cs="Times New Roman"/>
          <w:sz w:val="28"/>
          <w:szCs w:val="28"/>
        </w:rPr>
        <w:t xml:space="preserve">• Gastrointestinal: </w:t>
      </w:r>
      <w:proofErr w:type="spellStart"/>
      <w:r w:rsidRPr="00923905">
        <w:rPr>
          <w:rFonts w:ascii="Times New Roman" w:hAnsi="Times New Roman" w:cs="Times New Roman"/>
          <w:sz w:val="28"/>
          <w:szCs w:val="28"/>
        </w:rPr>
        <w:t>Esomeprazole</w:t>
      </w:r>
      <w:proofErr w:type="spellEnd"/>
      <w:r w:rsidRPr="00923905">
        <w:rPr>
          <w:rFonts w:ascii="Times New Roman" w:hAnsi="Times New Roman" w:cs="Times New Roman"/>
          <w:sz w:val="28"/>
          <w:szCs w:val="28"/>
        </w:rPr>
        <w:t xml:space="preserve"> magnesium</w:t>
      </w:r>
    </w:p>
    <w:p w:rsidR="000D5D32" w:rsidRPr="00923905" w:rsidRDefault="00DC436A" w:rsidP="00923905">
      <w:pPr>
        <w:jc w:val="both"/>
        <w:rPr>
          <w:rFonts w:ascii="Times New Roman" w:hAnsi="Times New Roman" w:cs="Times New Roman"/>
          <w:sz w:val="28"/>
          <w:szCs w:val="28"/>
        </w:rPr>
      </w:pPr>
      <w:r w:rsidRPr="00923905">
        <w:rPr>
          <w:rFonts w:ascii="Times New Roman" w:hAnsi="Times New Roman" w:cs="Times New Roman"/>
          <w:sz w:val="28"/>
          <w:szCs w:val="28"/>
        </w:rPr>
        <w:t xml:space="preserve"> • Antibiotic: Amoxicillin and potassium </w:t>
      </w:r>
      <w:proofErr w:type="spellStart"/>
      <w:r w:rsidRPr="00923905">
        <w:rPr>
          <w:rFonts w:ascii="Times New Roman" w:hAnsi="Times New Roman" w:cs="Times New Roman"/>
          <w:sz w:val="28"/>
          <w:szCs w:val="28"/>
        </w:rPr>
        <w:t>clavulanate</w:t>
      </w:r>
      <w:proofErr w:type="spellEnd"/>
    </w:p>
    <w:sectPr w:rsidR="000D5D32" w:rsidRPr="00923905" w:rsidSect="007304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DC436A"/>
    <w:rsid w:val="000D5D32"/>
    <w:rsid w:val="002F4C91"/>
    <w:rsid w:val="00404776"/>
    <w:rsid w:val="007304E9"/>
    <w:rsid w:val="00923905"/>
    <w:rsid w:val="00D62AAF"/>
    <w:rsid w:val="00DC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goongoon</dc:creator>
  <cp:keywords/>
  <dc:description/>
  <cp:lastModifiedBy>goongoon</cp:lastModifiedBy>
  <cp:revision>6</cp:revision>
  <dcterms:created xsi:type="dcterms:W3CDTF">2020-04-20T03:28:00Z</dcterms:created>
  <dcterms:modified xsi:type="dcterms:W3CDTF">2020-04-20T03:42:00Z</dcterms:modified>
</cp:coreProperties>
</file>