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CC14" w14:textId="7F508BFE" w:rsidR="00010877" w:rsidRPr="001F4633" w:rsidRDefault="00574055" w:rsidP="00DF2B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4633">
        <w:rPr>
          <w:rFonts w:ascii="Times New Roman" w:hAnsi="Times New Roman" w:cs="Times New Roman"/>
          <w:b/>
          <w:bCs/>
          <w:sz w:val="28"/>
          <w:szCs w:val="28"/>
          <w:lang w:val="en-US"/>
        </w:rPr>
        <w:t>Pre-Production</w:t>
      </w:r>
    </w:p>
    <w:p w14:paraId="5017922C" w14:textId="334F886A" w:rsidR="00574055" w:rsidRPr="001F4633" w:rsidRDefault="00574055">
      <w:pPr>
        <w:rPr>
          <w:sz w:val="28"/>
          <w:szCs w:val="28"/>
          <w:lang w:val="en-US"/>
        </w:rPr>
      </w:pPr>
    </w:p>
    <w:p w14:paraId="5B6ACFB6" w14:textId="58074CAC" w:rsidR="00DF2B60" w:rsidRPr="001F4633" w:rsidRDefault="00574055">
      <w:pPr>
        <w:rPr>
          <w:sz w:val="28"/>
          <w:szCs w:val="28"/>
        </w:rPr>
      </w:pPr>
      <w:r w:rsidRPr="001F4633">
        <w:rPr>
          <w:sz w:val="28"/>
          <w:szCs w:val="28"/>
          <w:lang w:val="en-US"/>
        </w:rPr>
        <w:t xml:space="preserve">Pre-Production is the planning process and execution of every task that must take place </w:t>
      </w:r>
      <w:r w:rsidR="00DF2B60" w:rsidRPr="001F4633">
        <w:rPr>
          <w:sz w:val="28"/>
          <w:szCs w:val="28"/>
        </w:rPr>
        <w:t>before production begins.</w:t>
      </w:r>
      <w:r w:rsidR="005518C9">
        <w:rPr>
          <w:sz w:val="28"/>
          <w:szCs w:val="28"/>
        </w:rPr>
        <w:t xml:space="preserve"> Pre-production follows the development stage as soon as the screenplay of the script is done. </w:t>
      </w:r>
      <w:r w:rsidR="00DF2B60" w:rsidRPr="001F4633">
        <w:rPr>
          <w:sz w:val="28"/>
          <w:szCs w:val="28"/>
        </w:rPr>
        <w:t xml:space="preserve">It usually begins once the script is finished and involves the director, the cinematographer, producer, first Assist. Director, production manager, production coordinators and location scouts. </w:t>
      </w:r>
    </w:p>
    <w:p w14:paraId="20566E23" w14:textId="7190F2F1" w:rsidR="00DF2B60" w:rsidRPr="001F4633" w:rsidRDefault="00DF2B60">
      <w:pPr>
        <w:rPr>
          <w:sz w:val="28"/>
          <w:szCs w:val="28"/>
        </w:rPr>
      </w:pPr>
      <w:r w:rsidRPr="001F4633">
        <w:rPr>
          <w:sz w:val="28"/>
          <w:szCs w:val="28"/>
        </w:rPr>
        <w:t>Every project is different depending on the budget and the size of the production, but there are some guidelines that every production big or small must follow, they are universal.</w:t>
      </w:r>
    </w:p>
    <w:p w14:paraId="60C4F65E" w14:textId="24C61E34" w:rsidR="00DF2B60" w:rsidRPr="001F4633" w:rsidRDefault="00DF2B60">
      <w:pPr>
        <w:rPr>
          <w:sz w:val="28"/>
          <w:szCs w:val="28"/>
        </w:rPr>
      </w:pPr>
      <w:r w:rsidRPr="001F4633">
        <w:rPr>
          <w:sz w:val="28"/>
          <w:szCs w:val="28"/>
        </w:rPr>
        <w:t>They are-</w:t>
      </w:r>
    </w:p>
    <w:p w14:paraId="5F8175E6" w14:textId="3702D26A" w:rsidR="00DF2B60" w:rsidRPr="001F4633" w:rsidRDefault="00DF2B60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Locking the script</w:t>
      </w:r>
    </w:p>
    <w:p w14:paraId="024EF5CB" w14:textId="6C015793" w:rsidR="00DF2B60" w:rsidRPr="001F4633" w:rsidRDefault="00DF2B60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Finalize the budget</w:t>
      </w:r>
    </w:p>
    <w:p w14:paraId="0A899F16" w14:textId="230013C2" w:rsidR="00DF2B60" w:rsidRPr="001F4633" w:rsidRDefault="00DF2B60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Hire key department head</w:t>
      </w:r>
    </w:p>
    <w:p w14:paraId="5502C1A2" w14:textId="171FB0E8" w:rsidR="00DF2B60" w:rsidRPr="001F4633" w:rsidRDefault="00DF2B60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Script Breakdown</w:t>
      </w:r>
    </w:p>
    <w:p w14:paraId="35D27DF0" w14:textId="50890618" w:rsidR="00DF2B60" w:rsidRPr="005518C9" w:rsidRDefault="00DF2B60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8C9">
        <w:rPr>
          <w:sz w:val="28"/>
          <w:szCs w:val="28"/>
        </w:rPr>
        <w:t>Storybo</w:t>
      </w:r>
      <w:r w:rsidR="001F4633" w:rsidRPr="005518C9">
        <w:rPr>
          <w:sz w:val="28"/>
          <w:szCs w:val="28"/>
        </w:rPr>
        <w:t>ard</w:t>
      </w:r>
    </w:p>
    <w:p w14:paraId="33BBB1CB" w14:textId="15157884" w:rsidR="001F4633" w:rsidRPr="001F4633" w:rsidRDefault="001F4633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Shortlisting the scenes</w:t>
      </w:r>
    </w:p>
    <w:p w14:paraId="73BD2256" w14:textId="33EFA173" w:rsidR="001F4633" w:rsidRPr="001F4633" w:rsidRDefault="001F4633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Scout and secure location</w:t>
      </w:r>
    </w:p>
    <w:p w14:paraId="4395047D" w14:textId="1D05A656" w:rsidR="001F4633" w:rsidRPr="001F4633" w:rsidRDefault="001F4633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Casting the Actors</w:t>
      </w:r>
    </w:p>
    <w:p w14:paraId="7CCAF3C6" w14:textId="7A51201B" w:rsidR="001F4633" w:rsidRPr="001F4633" w:rsidRDefault="001F4633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Getting various permissions and insurance</w:t>
      </w:r>
    </w:p>
    <w:p w14:paraId="366D2F0A" w14:textId="76E93EAE" w:rsidR="001F4633" w:rsidRPr="001F4633" w:rsidRDefault="001F4633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Schedule shoot days</w:t>
      </w:r>
    </w:p>
    <w:p w14:paraId="6D169357" w14:textId="74A769D8" w:rsidR="001F4633" w:rsidRPr="001F4633" w:rsidRDefault="001F4633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 xml:space="preserve">Perform a technical scout </w:t>
      </w:r>
    </w:p>
    <w:p w14:paraId="55948611" w14:textId="3D1711CC" w:rsidR="001F4633" w:rsidRPr="001F4633" w:rsidRDefault="001F4633" w:rsidP="00DF2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33">
        <w:rPr>
          <w:sz w:val="28"/>
          <w:szCs w:val="28"/>
        </w:rPr>
        <w:t>Arrange for equipment’s rental</w:t>
      </w:r>
    </w:p>
    <w:p w14:paraId="39129607" w14:textId="191258FF" w:rsidR="001F4633" w:rsidRPr="001F4633" w:rsidRDefault="001F4633" w:rsidP="001F4633">
      <w:pPr>
        <w:pStyle w:val="ListParagraph"/>
        <w:rPr>
          <w:sz w:val="28"/>
          <w:szCs w:val="28"/>
        </w:rPr>
      </w:pPr>
    </w:p>
    <w:p w14:paraId="6FECE8EE" w14:textId="344D0970" w:rsidR="001F4633" w:rsidRPr="005518C9" w:rsidRDefault="005518C9" w:rsidP="005518C9">
      <w:pPr>
        <w:rPr>
          <w:sz w:val="28"/>
          <w:szCs w:val="28"/>
        </w:rPr>
      </w:pPr>
      <w:r w:rsidRPr="005518C9">
        <w:rPr>
          <w:color w:val="232D39"/>
          <w:sz w:val="28"/>
          <w:szCs w:val="28"/>
          <w:shd w:val="clear" w:color="auto" w:fill="FFFFFF"/>
        </w:rPr>
        <w:t xml:space="preserve">Completing this stage means the cameras are ready to roll. </w:t>
      </w:r>
    </w:p>
    <w:p w14:paraId="1EC633D4" w14:textId="77777777" w:rsidR="001F4633" w:rsidRDefault="001F4633" w:rsidP="001F4633">
      <w:pPr>
        <w:spacing w:after="0"/>
        <w:rPr>
          <w:sz w:val="28"/>
          <w:szCs w:val="28"/>
        </w:rPr>
      </w:pPr>
      <w:r w:rsidRPr="001F4633">
        <w:rPr>
          <w:sz w:val="28"/>
          <w:szCs w:val="28"/>
        </w:rPr>
        <w:t xml:space="preserve">Pre-production includes lots of work mostly on paper and coordination. When pre-production is good the production becomes easier and smoother. Keeping everything centralized and organised is the key to a successful shoot and production. </w:t>
      </w:r>
    </w:p>
    <w:p w14:paraId="0F967AB9" w14:textId="77777777" w:rsidR="00FF334C" w:rsidRDefault="00FF334C" w:rsidP="001F4633">
      <w:pPr>
        <w:spacing w:after="0"/>
        <w:rPr>
          <w:sz w:val="28"/>
          <w:szCs w:val="28"/>
        </w:rPr>
      </w:pPr>
    </w:p>
    <w:p w14:paraId="31B327FD" w14:textId="6F4FE355" w:rsidR="00FF334C" w:rsidRDefault="00FF334C" w:rsidP="001F4633">
      <w:pPr>
        <w:spacing w:after="0"/>
        <w:rPr>
          <w:rFonts w:ascii="Open Sans" w:hAnsi="Open Sans"/>
          <w:color w:val="000000"/>
          <w:sz w:val="27"/>
          <w:szCs w:val="27"/>
          <w:shd w:val="clear" w:color="auto" w:fill="F5F5F5"/>
        </w:rPr>
      </w:pP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t>Pre-production is</w:t>
      </w: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t xml:space="preserve"> the most</w:t>
      </w: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t xml:space="preserve"> essential in the filmmaking process, because without proper planning, production could run over time, the film could go over budget, </w:t>
      </w:r>
      <w:r w:rsidR="00B74815">
        <w:rPr>
          <w:rFonts w:ascii="Open Sans" w:hAnsi="Open Sans"/>
          <w:color w:val="000000"/>
          <w:sz w:val="27"/>
          <w:szCs w:val="27"/>
          <w:shd w:val="clear" w:color="auto" w:fill="F5F5F5"/>
        </w:rPr>
        <w:t>or</w:t>
      </w: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t xml:space="preserve"> in the editing room</w:t>
      </w:r>
      <w:r w:rsidR="00B74815">
        <w:rPr>
          <w:rFonts w:ascii="Open Sans" w:hAnsi="Open Sans"/>
          <w:color w:val="000000"/>
          <w:sz w:val="27"/>
          <w:szCs w:val="27"/>
          <w:shd w:val="clear" w:color="auto" w:fill="F5F5F5"/>
        </w:rPr>
        <w:t xml:space="preserve"> we may find</w:t>
      </w: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t xml:space="preserve"> missing content. Some </w:t>
      </w: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lastRenderedPageBreak/>
        <w:t>even say, “Production </w:t>
      </w:r>
      <w:r>
        <w:rPr>
          <w:rFonts w:ascii="Open Sans" w:hAnsi="Open Sans"/>
          <w:i/>
          <w:iCs/>
          <w:color w:val="000000"/>
          <w:sz w:val="27"/>
          <w:szCs w:val="27"/>
          <w:shd w:val="clear" w:color="auto" w:fill="F5F5F5"/>
        </w:rPr>
        <w:t>is</w:t>
      </w: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t xml:space="preserve"> pre-production.” Whether its storyboarding, location scouting, or budgeting, each of the steps plays a crucial role in the success of </w:t>
      </w:r>
      <w:r w:rsidR="00B74815">
        <w:rPr>
          <w:rFonts w:ascii="Open Sans" w:hAnsi="Open Sans"/>
          <w:color w:val="000000"/>
          <w:sz w:val="27"/>
          <w:szCs w:val="27"/>
          <w:shd w:val="clear" w:color="auto" w:fill="F5F5F5"/>
        </w:rPr>
        <w:t>a</w:t>
      </w:r>
      <w:r>
        <w:rPr>
          <w:rFonts w:ascii="Open Sans" w:hAnsi="Open Sans"/>
          <w:color w:val="000000"/>
          <w:sz w:val="27"/>
          <w:szCs w:val="27"/>
          <w:shd w:val="clear" w:color="auto" w:fill="F5F5F5"/>
        </w:rPr>
        <w:t> project.</w:t>
      </w:r>
    </w:p>
    <w:p w14:paraId="66D1185B" w14:textId="77777777" w:rsidR="00B74815" w:rsidRDefault="00B74815" w:rsidP="001F4633">
      <w:pPr>
        <w:spacing w:after="0"/>
        <w:rPr>
          <w:sz w:val="28"/>
          <w:szCs w:val="28"/>
        </w:rPr>
      </w:pPr>
    </w:p>
    <w:p w14:paraId="68C7647F" w14:textId="3328597E" w:rsidR="00FF334C" w:rsidRDefault="00FF334C" w:rsidP="001F4633">
      <w:pPr>
        <w:spacing w:after="0"/>
        <w:rPr>
          <w:sz w:val="28"/>
          <w:szCs w:val="28"/>
        </w:rPr>
      </w:pPr>
    </w:p>
    <w:p w14:paraId="2DFDF50A" w14:textId="02AE584E" w:rsidR="00B74815" w:rsidRDefault="00B74815" w:rsidP="001F4633">
      <w:pPr>
        <w:spacing w:after="0"/>
        <w:rPr>
          <w:sz w:val="28"/>
          <w:szCs w:val="28"/>
        </w:rPr>
      </w:pPr>
    </w:p>
    <w:p w14:paraId="757E4960" w14:textId="08D1EC0E" w:rsidR="00B74815" w:rsidRDefault="00B74815" w:rsidP="001F4633">
      <w:pPr>
        <w:spacing w:after="0"/>
        <w:rPr>
          <w:sz w:val="28"/>
          <w:szCs w:val="28"/>
        </w:rPr>
      </w:pPr>
    </w:p>
    <w:p w14:paraId="78598928" w14:textId="1DEFCCF4" w:rsidR="00B74815" w:rsidRDefault="00B74815" w:rsidP="001F4633">
      <w:pPr>
        <w:spacing w:after="0"/>
        <w:rPr>
          <w:sz w:val="28"/>
          <w:szCs w:val="28"/>
        </w:rPr>
      </w:pPr>
    </w:p>
    <w:p w14:paraId="13966537" w14:textId="77777777" w:rsidR="00B74815" w:rsidRDefault="00B74815" w:rsidP="001F4633">
      <w:pPr>
        <w:spacing w:after="0"/>
        <w:rPr>
          <w:sz w:val="28"/>
          <w:szCs w:val="28"/>
        </w:rPr>
      </w:pPr>
    </w:p>
    <w:p w14:paraId="54D7409B" w14:textId="77777777" w:rsidR="00FF334C" w:rsidRDefault="001F4633" w:rsidP="001F4633">
      <w:pPr>
        <w:spacing w:after="0"/>
        <w:rPr>
          <w:sz w:val="28"/>
          <w:szCs w:val="28"/>
        </w:rPr>
      </w:pPr>
      <w:r w:rsidRPr="001F4633">
        <w:rPr>
          <w:sz w:val="28"/>
          <w:szCs w:val="28"/>
        </w:rPr>
        <w:t>Now a days there are production management software which helps the pre-production.</w:t>
      </w:r>
      <w:r w:rsidR="00FF334C">
        <w:rPr>
          <w:sz w:val="28"/>
          <w:szCs w:val="28"/>
        </w:rPr>
        <w:t xml:space="preserve"> </w:t>
      </w:r>
    </w:p>
    <w:p w14:paraId="24EC9D36" w14:textId="44674C14" w:rsidR="001F4633" w:rsidRDefault="00FF334C" w:rsidP="001F4633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of few such software are –</w:t>
      </w:r>
    </w:p>
    <w:p w14:paraId="23338C9A" w14:textId="77777777" w:rsidR="00FF334C" w:rsidRDefault="00FF334C" w:rsidP="00FF334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outlineLvl w:val="2"/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</w:pPr>
      <w:r w:rsidRPr="00FF334C"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  <w:t>Studio Binder</w:t>
      </w:r>
    </w:p>
    <w:p w14:paraId="2F2B9AFF" w14:textId="77777777" w:rsidR="00FF334C" w:rsidRDefault="00FF334C" w:rsidP="00FF334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outlineLvl w:val="2"/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</w:pPr>
      <w:proofErr w:type="spellStart"/>
      <w:r w:rsidRPr="00FF334C"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  <w:t>Celtx</w:t>
      </w:r>
      <w:proofErr w:type="spellEnd"/>
    </w:p>
    <w:p w14:paraId="23D8E97E" w14:textId="77777777" w:rsidR="00FF334C" w:rsidRDefault="00FF334C" w:rsidP="00FF334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outlineLvl w:val="2"/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</w:pPr>
      <w:proofErr w:type="spellStart"/>
      <w:r w:rsidRPr="00FF334C"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  <w:t>Dramatify</w:t>
      </w:r>
      <w:proofErr w:type="spellEnd"/>
    </w:p>
    <w:p w14:paraId="7EE9EF4A" w14:textId="77777777" w:rsidR="00FF334C" w:rsidRDefault="00FF334C" w:rsidP="00FF334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outlineLvl w:val="2"/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</w:pPr>
      <w:proofErr w:type="spellStart"/>
      <w:r w:rsidRPr="00FF334C"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  <w:t>Yamdu</w:t>
      </w:r>
      <w:proofErr w:type="spellEnd"/>
    </w:p>
    <w:p w14:paraId="2E45ED67" w14:textId="7EA04B39" w:rsidR="00FF334C" w:rsidRDefault="00FF334C" w:rsidP="00FF334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outlineLvl w:val="2"/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</w:pPr>
      <w:r w:rsidRPr="00FF334C"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  <w:t xml:space="preserve">Gorilla Scheduling </w:t>
      </w:r>
    </w:p>
    <w:p w14:paraId="52260626" w14:textId="41247269" w:rsidR="00FF334C" w:rsidRPr="00FF334C" w:rsidRDefault="00FF334C" w:rsidP="00FF334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outlineLvl w:val="2"/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</w:pPr>
      <w:proofErr w:type="spellStart"/>
      <w:r w:rsidRPr="00FF334C"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  <w:t>Scenechronize</w:t>
      </w:r>
      <w:proofErr w:type="spellEnd"/>
    </w:p>
    <w:p w14:paraId="54B6E80C" w14:textId="77777777" w:rsidR="00FF334C" w:rsidRPr="00B74815" w:rsidRDefault="00FF334C" w:rsidP="00B74815">
      <w:pPr>
        <w:shd w:val="clear" w:color="auto" w:fill="FFFFFF"/>
        <w:spacing w:after="300" w:line="240" w:lineRule="auto"/>
        <w:ind w:left="360"/>
        <w:outlineLvl w:val="2"/>
        <w:rPr>
          <w:rFonts w:ascii="Open Sans" w:eastAsia="Times New Roman" w:hAnsi="Open Sans" w:cs="Times New Roman"/>
          <w:b/>
          <w:bCs/>
          <w:color w:val="232D39"/>
          <w:sz w:val="27"/>
          <w:szCs w:val="27"/>
          <w:lang w:eastAsia="en-IN"/>
        </w:rPr>
      </w:pPr>
    </w:p>
    <w:p w14:paraId="49DE8357" w14:textId="77777777" w:rsidR="00FF334C" w:rsidRDefault="00FF334C" w:rsidP="001F4633">
      <w:pPr>
        <w:spacing w:after="0"/>
        <w:rPr>
          <w:sz w:val="28"/>
          <w:szCs w:val="28"/>
        </w:rPr>
      </w:pPr>
    </w:p>
    <w:p w14:paraId="1D329BC4" w14:textId="15CC8D38" w:rsidR="00FF334C" w:rsidRDefault="00B74815" w:rsidP="001F4633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Study Material</w:t>
      </w:r>
    </w:p>
    <w:p w14:paraId="63526A5E" w14:textId="77777777" w:rsidR="00B74815" w:rsidRDefault="00B74815" w:rsidP="001F4633">
      <w:pPr>
        <w:spacing w:after="0"/>
        <w:rPr>
          <w:sz w:val="28"/>
          <w:szCs w:val="28"/>
        </w:rPr>
      </w:pPr>
    </w:p>
    <w:bookmarkStart w:id="0" w:name="_GoBack"/>
    <w:p w14:paraId="63DB98D7" w14:textId="6BC78DDC" w:rsidR="00FF334C" w:rsidRDefault="00B74815" w:rsidP="001F4633">
      <w:pPr>
        <w:spacing w:after="0"/>
      </w:pPr>
      <w:r>
        <w:fldChar w:fldCharType="begin"/>
      </w:r>
      <w:r>
        <w:instrText xml:space="preserve"> HYPERLINK "https://www.nyfa.edu/student-resources/9-stages-of-pre-production/" </w:instrText>
      </w:r>
      <w:r>
        <w:fldChar w:fldCharType="separate"/>
      </w:r>
      <w:r>
        <w:rPr>
          <w:rStyle w:val="Hyperlink"/>
        </w:rPr>
        <w:t>https://www.nyfa.edu/student-resources/9-stages-of-pre-production/</w:t>
      </w:r>
      <w:r>
        <w:fldChar w:fldCharType="end"/>
      </w:r>
    </w:p>
    <w:p w14:paraId="619A1879" w14:textId="6FA9B4FE" w:rsidR="00B74815" w:rsidRDefault="00B74815" w:rsidP="001F4633">
      <w:pPr>
        <w:spacing w:after="0"/>
      </w:pPr>
    </w:p>
    <w:p w14:paraId="5C9168B6" w14:textId="6E9FDDCB" w:rsidR="00B74815" w:rsidRPr="001F4633" w:rsidRDefault="00B74815" w:rsidP="001F4633">
      <w:pPr>
        <w:spacing w:after="0"/>
        <w:rPr>
          <w:sz w:val="28"/>
          <w:szCs w:val="28"/>
        </w:rPr>
      </w:pPr>
      <w:hyperlink r:id="rId5" w:history="1">
        <w:r>
          <w:rPr>
            <w:rStyle w:val="Hyperlink"/>
          </w:rPr>
          <w:t>https://www.digitalbrew.com/pre-production-production-post-production-defined/</w:t>
        </w:r>
      </w:hyperlink>
    </w:p>
    <w:bookmarkEnd w:id="0"/>
    <w:p w14:paraId="23486BB7" w14:textId="77777777" w:rsidR="001F4633" w:rsidRDefault="001F4633" w:rsidP="001F4633">
      <w:pPr>
        <w:pStyle w:val="ListParagraph"/>
      </w:pPr>
    </w:p>
    <w:p w14:paraId="0D31099A" w14:textId="10DD9980" w:rsidR="00574055" w:rsidRPr="00DF2B60" w:rsidRDefault="00DF2B60">
      <w:r>
        <w:t xml:space="preserve"> </w:t>
      </w:r>
    </w:p>
    <w:sectPr w:rsidR="00574055" w:rsidRPr="00DF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ED2"/>
    <w:multiLevelType w:val="hybridMultilevel"/>
    <w:tmpl w:val="EBEC8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56184"/>
    <w:multiLevelType w:val="hybridMultilevel"/>
    <w:tmpl w:val="52E80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7"/>
    <w:rsid w:val="00010877"/>
    <w:rsid w:val="001F4633"/>
    <w:rsid w:val="005518C9"/>
    <w:rsid w:val="00574055"/>
    <w:rsid w:val="00862947"/>
    <w:rsid w:val="00B74815"/>
    <w:rsid w:val="00DF2B60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8BE4"/>
  <w15:chartTrackingRefBased/>
  <w15:docId w15:val="{3FF66802-582B-44BB-B867-7A24563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51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gitalbrew.com/pre-production-production-post-production-defin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2</cp:revision>
  <dcterms:created xsi:type="dcterms:W3CDTF">2020-04-02T08:04:00Z</dcterms:created>
  <dcterms:modified xsi:type="dcterms:W3CDTF">2020-04-02T10:22:00Z</dcterms:modified>
</cp:coreProperties>
</file>